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9E" w:rsidRPr="00CD0E43" w:rsidRDefault="0076629E" w:rsidP="0076629E">
      <w:pPr>
        <w:pStyle w:val="1"/>
        <w:shd w:val="clear" w:color="auto" w:fill="auto"/>
        <w:tabs>
          <w:tab w:val="left" w:pos="639"/>
          <w:tab w:val="left" w:leader="underscore" w:pos="6325"/>
        </w:tabs>
        <w:spacing w:before="0" w:line="240" w:lineRule="auto"/>
        <w:ind w:right="60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D0E43">
        <w:rPr>
          <w:rFonts w:ascii="Times New Roman" w:hAnsi="Times New Roman" w:cs="Times New Roman"/>
          <w:b/>
          <w:color w:val="000000"/>
          <w:sz w:val="28"/>
          <w:szCs w:val="28"/>
        </w:rPr>
        <w:t>Додаток</w:t>
      </w:r>
      <w:proofErr w:type="spellEnd"/>
      <w:r w:rsidRPr="00CD0E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2</w:t>
      </w:r>
    </w:p>
    <w:p w:rsidR="00EF3C6D" w:rsidRPr="00EF3C6D" w:rsidRDefault="00EF3C6D" w:rsidP="00CD0E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D0E43" w:rsidRPr="00736B69" w:rsidRDefault="00CD0E43" w:rsidP="00CD0E43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36B69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  <w:r w:rsidRPr="00736B69">
        <w:rPr>
          <w:rFonts w:ascii="Times New Roman" w:hAnsi="Times New Roman" w:cs="Times New Roman"/>
          <w:b/>
          <w:sz w:val="28"/>
          <w:szCs w:val="28"/>
        </w:rPr>
        <w:br/>
        <w:t xml:space="preserve">про надання матеріальної допомоги працівникам </w:t>
      </w:r>
    </w:p>
    <w:p w:rsidR="00CD0E43" w:rsidRPr="00736B69" w:rsidRDefault="00CD0E43" w:rsidP="00CD0E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1. Це положення розроблено згідно із вимогами КЗпП України, Закону України «Про оплату праці» з метою забезпечення якісного виконання працівниками своїх професійних обов´язків, оздоровлення та соціально-економічного захисту працівників.</w:t>
      </w:r>
    </w:p>
    <w:p w:rsidR="00CD0E43" w:rsidRPr="00736B69" w:rsidRDefault="00CD0E43" w:rsidP="00CD0E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2. Матеріальна допомога надається працівникам: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- на оздоровлення;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- для вирішення соціально-побутових питань;</w:t>
      </w:r>
    </w:p>
    <w:p w:rsidR="00CD0E43" w:rsidRPr="00736B69" w:rsidRDefault="00CD0E43" w:rsidP="00CD0E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3. Матеріальна допомога також може надаватися працівникам: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- при звільненні в зв’язку з виходом на пенсію;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 xml:space="preserve">- на лікування у зв’язку з тяжкою хворобою, що потребує </w:t>
      </w:r>
      <w:proofErr w:type="spellStart"/>
      <w:r w:rsidRPr="00736B69">
        <w:rPr>
          <w:rFonts w:ascii="Times New Roman" w:hAnsi="Times New Roman" w:cs="Times New Roman"/>
          <w:color w:val="000000"/>
          <w:sz w:val="28"/>
          <w:szCs w:val="28"/>
        </w:rPr>
        <w:t>дороговартісного</w:t>
      </w:r>
      <w:proofErr w:type="spellEnd"/>
      <w:r w:rsidRPr="00736B69">
        <w:rPr>
          <w:rFonts w:ascii="Times New Roman" w:hAnsi="Times New Roman" w:cs="Times New Roman"/>
          <w:color w:val="000000"/>
          <w:sz w:val="28"/>
          <w:szCs w:val="28"/>
        </w:rPr>
        <w:t xml:space="preserve"> лікування;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- у зв´язку із скрутним матеріальним становищем;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- у зв´язку із сімейними обставинами;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- у зв’язку зі смертю працівника, членів його сім’ї;</w:t>
      </w:r>
    </w:p>
    <w:p w:rsidR="00CD0E43" w:rsidRPr="00736B69" w:rsidRDefault="00CD0E43" w:rsidP="00CD0E4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color w:val="000000"/>
          <w:sz w:val="28"/>
          <w:szCs w:val="28"/>
        </w:rPr>
        <w:t>- в інших випадках (що визначаються окремим рішенням Роботодавця разом із Профкомом).</w:t>
      </w:r>
    </w:p>
    <w:p w:rsidR="001A508C" w:rsidRDefault="001A508C" w:rsidP="001A5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</w:t>
      </w:r>
      <w:r w:rsidR="00CD0E43" w:rsidRPr="00736B69">
        <w:rPr>
          <w:rFonts w:ascii="Times New Roman" w:hAnsi="Times New Roman" w:cs="Times New Roman"/>
          <w:sz w:val="28"/>
          <w:szCs w:val="28"/>
        </w:rPr>
        <w:t xml:space="preserve"> Надавати лікарям та фахівцям з базовою та неповною вищою медичною освітою допомогу на оздоровлення у розмірі посадового окладу під час надання основної щорічної відпустки згідно відпрацьованого часу. </w:t>
      </w:r>
    </w:p>
    <w:p w:rsidR="00CD0E43" w:rsidRPr="00D9438A" w:rsidRDefault="00CD0E43" w:rsidP="001A5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38A">
        <w:rPr>
          <w:rFonts w:ascii="Times New Roman" w:hAnsi="Times New Roman" w:cs="Times New Roman"/>
          <w:i/>
          <w:sz w:val="28"/>
          <w:szCs w:val="28"/>
        </w:rPr>
        <w:t>Підстава: частина 3 пункту 2 постанови Кабінету Міністрів України від 11.05.2011р. №524.)</w:t>
      </w:r>
    </w:p>
    <w:p w:rsidR="00CD0E43" w:rsidRPr="00736B69" w:rsidRDefault="00D9438A" w:rsidP="00D9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508C">
        <w:rPr>
          <w:rFonts w:ascii="Times New Roman" w:hAnsi="Times New Roman" w:cs="Times New Roman"/>
          <w:sz w:val="28"/>
          <w:szCs w:val="28"/>
        </w:rPr>
        <w:t>5.</w:t>
      </w:r>
      <w:r w:rsidR="00CD0E43" w:rsidRPr="00736B69">
        <w:rPr>
          <w:rFonts w:ascii="Times New Roman" w:hAnsi="Times New Roman" w:cs="Times New Roman"/>
          <w:sz w:val="28"/>
          <w:szCs w:val="28"/>
        </w:rPr>
        <w:t>Надавати працівникам лікарні у межах  фонду заробітної плати</w:t>
      </w:r>
      <w:r>
        <w:rPr>
          <w:rFonts w:ascii="Times New Roman" w:hAnsi="Times New Roman" w:cs="Times New Roman"/>
          <w:sz w:val="28"/>
          <w:szCs w:val="28"/>
        </w:rPr>
        <w:t xml:space="preserve"> матеріальну </w:t>
      </w:r>
      <w:r w:rsidR="00CD0E43" w:rsidRPr="00736B69">
        <w:rPr>
          <w:rFonts w:ascii="Times New Roman" w:hAnsi="Times New Roman" w:cs="Times New Roman"/>
          <w:sz w:val="28"/>
          <w:szCs w:val="28"/>
        </w:rPr>
        <w:t>допомогу, у тому числі на оздоровлення, в розмірі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E43" w:rsidRPr="00736B69">
        <w:rPr>
          <w:rFonts w:ascii="Times New Roman" w:hAnsi="Times New Roman" w:cs="Times New Roman"/>
          <w:sz w:val="28"/>
          <w:szCs w:val="28"/>
        </w:rPr>
        <w:t xml:space="preserve">більше одного посадового окладу (тарифної ставки) на рік </w:t>
      </w:r>
      <w:r>
        <w:rPr>
          <w:rFonts w:ascii="Times New Roman" w:hAnsi="Times New Roman" w:cs="Times New Roman"/>
          <w:sz w:val="28"/>
          <w:szCs w:val="28"/>
        </w:rPr>
        <w:t xml:space="preserve">згідно відпрацьованого часу </w:t>
      </w:r>
      <w:r w:rsidR="00CD0E43" w:rsidRPr="00736B69">
        <w:rPr>
          <w:rFonts w:ascii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цього </w:t>
      </w:r>
      <w:r w:rsidR="00CD0E43" w:rsidRPr="00736B69">
        <w:rPr>
          <w:rFonts w:ascii="Times New Roman" w:hAnsi="Times New Roman" w:cs="Times New Roman"/>
          <w:sz w:val="28"/>
          <w:szCs w:val="28"/>
        </w:rPr>
        <w:t>Положення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0E43" w:rsidRPr="00736B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E43" w:rsidRPr="00D9438A" w:rsidRDefault="00CD0E43" w:rsidP="001A5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38A">
        <w:rPr>
          <w:rFonts w:ascii="Times New Roman" w:hAnsi="Times New Roman" w:cs="Times New Roman"/>
          <w:i/>
          <w:sz w:val="28"/>
          <w:szCs w:val="28"/>
        </w:rPr>
        <w:t xml:space="preserve">Підстава: пункт 5.11. Умов оплати праці, затвердженим наказом Мінпраці та МОЗ України від 05.10.2005 № 308/519. </w:t>
      </w:r>
    </w:p>
    <w:p w:rsidR="00CD0E43" w:rsidRPr="00736B69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D0E43" w:rsidRPr="00736B69">
        <w:rPr>
          <w:rFonts w:ascii="Times New Roman" w:hAnsi="Times New Roman" w:cs="Times New Roman"/>
          <w:color w:val="000000"/>
          <w:sz w:val="28"/>
          <w:szCs w:val="28"/>
        </w:rPr>
        <w:t>. У разі поділу щорічної відпустки на частини, допомога на оздоровлення виплачується працівникові один раз на рік при наданні будь-якої з частин щорічної відпустки.</w:t>
      </w:r>
    </w:p>
    <w:p w:rsidR="00CD0E43" w:rsidRPr="00736B69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CD0E43" w:rsidRPr="00736B69"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Матеріальна допомога для вирішення соціально-побутових питань медичним працівникам виплачується у розмірі одного посадового окладу.</w:t>
      </w:r>
    </w:p>
    <w:p w:rsidR="001A508C" w:rsidRPr="000213C6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3C6">
        <w:rPr>
          <w:rFonts w:ascii="Times New Roman" w:hAnsi="Times New Roman" w:cs="Times New Roman"/>
          <w:color w:val="000000"/>
          <w:sz w:val="28"/>
          <w:szCs w:val="28"/>
        </w:rPr>
        <w:t xml:space="preserve">8. Рішення про надання працівникові матеріальної допомоги (крім матеріальної допомоги, що виплачується в обов’язковому порядку) та визначення конкретного розміру матеріальної допомоги приймається Роботодавцем за погодженням з Профкомом. </w:t>
      </w:r>
    </w:p>
    <w:p w:rsidR="001A508C" w:rsidRPr="000213C6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3C6">
        <w:rPr>
          <w:rFonts w:ascii="Times New Roman" w:hAnsi="Times New Roman" w:cs="Times New Roman"/>
          <w:color w:val="000000"/>
          <w:sz w:val="28"/>
          <w:szCs w:val="28"/>
        </w:rPr>
        <w:t>9. Матеріальна допомога надається за заявами працівників з додаванням копій документів, що підтверджують відповідні обставини її надання.</w:t>
      </w:r>
    </w:p>
    <w:p w:rsidR="001A508C" w:rsidRPr="000213C6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3C6">
        <w:rPr>
          <w:rFonts w:ascii="Times New Roman" w:hAnsi="Times New Roman" w:cs="Times New Roman"/>
          <w:color w:val="000000"/>
          <w:sz w:val="28"/>
          <w:szCs w:val="28"/>
        </w:rPr>
        <w:t xml:space="preserve">10. Розмір матеріальної допомоги на лікування у зв’язку з тяжкою хворобою, у зв´язку із скрутним матеріальним становищем, у зв´язку із </w:t>
      </w:r>
      <w:r w:rsidRPr="000213C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сімейними обставинами, у зв’язку зі смертю працівника, членів його сім’ї, а також в інших випадках визначається індивідуально з урахуванням поданих документів про понесені витрати та конкретних обставин.</w:t>
      </w:r>
    </w:p>
    <w:p w:rsidR="001A508C" w:rsidRPr="000213C6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3C6">
        <w:rPr>
          <w:rFonts w:ascii="Times New Roman" w:hAnsi="Times New Roman" w:cs="Times New Roman"/>
          <w:color w:val="000000"/>
          <w:sz w:val="28"/>
          <w:szCs w:val="28"/>
        </w:rPr>
        <w:t xml:space="preserve">11. Профком має право вносити на розгляд </w:t>
      </w:r>
      <w:r w:rsidR="00D9438A">
        <w:rPr>
          <w:rFonts w:ascii="Times New Roman" w:hAnsi="Times New Roman" w:cs="Times New Roman"/>
          <w:color w:val="000000"/>
          <w:sz w:val="28"/>
          <w:szCs w:val="28"/>
        </w:rPr>
        <w:t xml:space="preserve">Роботодавця </w:t>
      </w:r>
      <w:r w:rsidRPr="000213C6">
        <w:rPr>
          <w:rFonts w:ascii="Times New Roman" w:hAnsi="Times New Roman" w:cs="Times New Roman"/>
          <w:color w:val="000000"/>
          <w:sz w:val="28"/>
          <w:szCs w:val="28"/>
        </w:rPr>
        <w:t xml:space="preserve"> клопотання, пропозиції та рекомендації про надання працівникам матеріальної допомоги, зокрема, щодо розміру матеріальної допомоги, які підлягають обов’язковому розгляду.</w:t>
      </w:r>
    </w:p>
    <w:p w:rsidR="001A508C" w:rsidRPr="000213C6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3C6">
        <w:rPr>
          <w:rFonts w:ascii="Times New Roman" w:hAnsi="Times New Roman" w:cs="Times New Roman"/>
          <w:color w:val="000000"/>
          <w:sz w:val="28"/>
          <w:szCs w:val="28"/>
        </w:rPr>
        <w:t>12. Питання надання матеріальної допомоги працівникам у конкретних випадках може також регулюватися додатково іншими документами, що затверджуються спільно Роботодавцем та Профкомом.</w:t>
      </w:r>
    </w:p>
    <w:p w:rsidR="001A508C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3C6">
        <w:rPr>
          <w:rFonts w:ascii="Times New Roman" w:hAnsi="Times New Roman" w:cs="Times New Roman"/>
          <w:color w:val="000000"/>
          <w:sz w:val="28"/>
          <w:szCs w:val="28"/>
        </w:rPr>
        <w:t>13. Надання матеріальної допомоги у зв’язку зі смертю працівника здійснюється на підставі заяви одного з членів сім’ї померлого, з прикладенням копії свідоцтва про смерть.</w:t>
      </w:r>
    </w:p>
    <w:p w:rsidR="001A508C" w:rsidRDefault="001A508C" w:rsidP="001A50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0E43" w:rsidRDefault="00CD0E43" w:rsidP="00CD0E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Голова профспілкового комітету</w:t>
      </w: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>КНП    Богодухівська ЦРЛ                               КНП Богодухівська ЦРЛ</w:t>
      </w: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____________Оксана СИЗОНЕНКО                ___________  Ганна ВАКУЛЕНКО</w:t>
      </w:r>
    </w:p>
    <w:p w:rsidR="001B2853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53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BE6E4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 </w:t>
      </w:r>
      <w:r w:rsidRPr="00BE6E4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B2853" w:rsidRPr="000213C6" w:rsidRDefault="001B2853" w:rsidP="00205C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5CD6" w:rsidRPr="000213C6" w:rsidRDefault="00205CD6" w:rsidP="00205C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6629E" w:rsidRPr="00736B69" w:rsidRDefault="00CD0E43" w:rsidP="00D9438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D943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="0076629E" w:rsidRPr="00736B69">
        <w:rPr>
          <w:rFonts w:ascii="Times New Roman" w:hAnsi="Times New Roman" w:cs="Times New Roman"/>
          <w:b/>
          <w:color w:val="000000"/>
          <w:sz w:val="28"/>
          <w:szCs w:val="28"/>
        </w:rPr>
        <w:t>Додаток 3</w:t>
      </w:r>
    </w:p>
    <w:p w:rsidR="00CD0E43" w:rsidRPr="00736B69" w:rsidRDefault="00CD0E43" w:rsidP="00CD0E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2853" w:rsidRPr="006F7434" w:rsidRDefault="001B2853" w:rsidP="001B2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</w:p>
    <w:p w:rsidR="001B2853" w:rsidRDefault="001B2853" w:rsidP="001B2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b/>
          <w:color w:val="000000"/>
          <w:sz w:val="28"/>
          <w:szCs w:val="28"/>
        </w:rPr>
        <w:t>про преміювання працівників</w:t>
      </w:r>
    </w:p>
    <w:p w:rsidR="001B2853" w:rsidRPr="006F7434" w:rsidRDefault="001B2853" w:rsidP="001B2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1. Положення про преміювання вводиться з метою посилення мотивації праці та підвищення впливу матеріального стимулювання на якість і культуру медичного обслуговування, зростання продуктивності праці, якісного та вчасного виконання інших видів робіт, які забезпечують діяльність </w:t>
      </w:r>
      <w:r w:rsidR="00D63A6F">
        <w:rPr>
          <w:rFonts w:ascii="Times New Roman" w:hAnsi="Times New Roman" w:cs="Times New Roman"/>
          <w:color w:val="000000"/>
          <w:sz w:val="28"/>
          <w:szCs w:val="28"/>
        </w:rPr>
        <w:t>підприємтва</w:t>
      </w:r>
      <w:bookmarkStart w:id="0" w:name="_GoBack"/>
      <w:bookmarkEnd w:id="0"/>
      <w:r w:rsidRPr="006F74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2. Дія Положення поширюється на всіх працівників Закладу.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3. Премія нараховується кожному працівнику в залежності від показників діяльності закладу (структурного підрозділу), особистого внеску в загальні результати роботи підрозділу, закладу і граничними розмірами в межах фонду оплати праці не обмежується.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4. Премія може виплачуватися за підсумками роботи за місяць, квартал, півріччя, за рік або до професійного свята - Дня медичного працівника, за умови виконання основних показників діяльності Закладу і залежно від особистого внеску кожного працівника.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5. Преміювання може здійснюватися за наявності коштів до: державних; професійних свят; ювілейних дат працівників та при звільненні у зв’язку з виходом на пенсію працівників, які відпрацювали в закладі 30 і більше років; ювілейних дат </w:t>
      </w:r>
      <w:r w:rsidR="00D63A6F">
        <w:rPr>
          <w:rFonts w:ascii="Times New Roman" w:hAnsi="Times New Roman" w:cs="Times New Roman"/>
          <w:color w:val="000000"/>
          <w:sz w:val="28"/>
          <w:szCs w:val="28"/>
        </w:rPr>
        <w:t xml:space="preserve">підприємства 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 та структурних підрозділів.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6. В окремих випадках працівникам може виплачуватися одноразова премія за виконання особливо важливої роботи або з нагоди ювілейних дат та на честь святкових дат, а також за високі досягнення в праці та визначні заслуги у громадському житті.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7. Премія може виплачуватися також з метою заохочення працівника до високопродуктивної та високоякісної роботи.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8. Розмір премії визначається у відсотковому співвідношенні  до посадового окладу  за фактично відпрацьований час  або у конкретному  розмірі у вигляді фіксованої суми відповідно до їх особистого внеску в загальні результати роботи та виплачується  за рахунок економії фонду  оплати праці.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9. Роботодавець визначає розмір премії: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своїм заступникам, керівникам структурних підрозділів (відділень, кабі</w:t>
      </w:r>
      <w:r w:rsidR="00D63A6F">
        <w:rPr>
          <w:rFonts w:ascii="Times New Roman" w:hAnsi="Times New Roman" w:cs="Times New Roman"/>
          <w:color w:val="000000"/>
          <w:sz w:val="28"/>
          <w:szCs w:val="28"/>
        </w:rPr>
        <w:t>нетів, лабораторій тощо)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іншим медичним працівникам та спеціалістам (у виняткових випадках);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працівникам фінансово-економічної та виробничо-господарської діяльності.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Керівники відділень, лабораторій, кабінетів та інших структурних підрозділів за погодженням з профгрупою (за наявності) визначають розмір 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премії працівникам відповідних підрозділів і подають на затвердження Роботодавцю.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10. За наявності простроченої заборгованості з виплати заробітної плати преміювання працівників не здійснюється.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11. Для оцінки діяльності відділень, кабінетів, лабораторій та інших лікувально-діагностичних підрозділів </w:t>
      </w:r>
      <w:r w:rsidR="00D63A6F"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 застосовуються такі показники, як критерії преміювання: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відсутність обґрунтованих скарг на рівень якості лікування та культури обслуговування;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виконання стандартів діагностики, обстеження та лікування;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поліпшення показників роботи;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впровадження нових методів лікування;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відсутність порушень у діяльності підрозділу за результатами перевірки виконання їх показників діяльності тощо.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Для структурних підрозділів, не зайнятих безпосередньо наданням медичної допомоги, показники для преміювання визначаються з огляду на конкретні функцій та діяльність відповідних підрозділів (служб):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 у фінансово-економічних підрозділах: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ведення планово-фінансової і облікової діяльності відповідно до вимог чинного законодавства;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своєчасне і якісне подання статистико-фінансової звітності до органів державної влади.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у господарсько-виробничих: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технічна справність та безперебійне функціонування мереж, устаткування, обладнання, машин, механізмів, автомобілів;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економія, планове використання паливно-мастильних та інших витратних матеріалів тощо.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12. Працівники Закладу можуть бути позбавлені премії частково або повністю у випадках: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порушення медичної етики і деонтології;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несвоєчасного і неякісного виконання покладених на них виробничих завдань і функцій;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систематичного запізнення на роботу;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невиконання або неналежного виконання функціональних обов’язків;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t>появи на робочому місці в нетверезому стані, в стані наркотичного або токсичного сп’яніння;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прогулу (в. т. ч. відсутності на робочому місці без поважних причин більше 3 годин;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притягнення до дисциплінарної відповідальності за порушення трудової дисципліні, неналежного виконання посадових обов'язків, правил внутрішнього трудового розпорядку тощо;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- порушення правил охорони праці, техніки безпеки, протипожежної безпеки.</w:t>
      </w:r>
    </w:p>
    <w:p w:rsidR="001B2853" w:rsidRPr="006F7434" w:rsidRDefault="001B2853" w:rsidP="001B2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ab/>
        <w:t>13. Підставою для нарахування премії є дані бухгалтерської та статистичної звітності та аналіз виконання показників діяльності.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lastRenderedPageBreak/>
        <w:t>14. Розмір премії може збільшуватися у зв’язку із роботою працівників у вихідні, святкові та неробочі дні, а також понад встановлену норму робочого часу.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15. Премії не виплачуються працівникам за час перебування у відпустках, тимчасової непрацездатності, навчання на курсах підвищення кваліфікації (крім премії до професійного свята – Дня медичного працівника).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16. Преміюванню підлягають працівники, які відпрацювали </w:t>
      </w:r>
      <w:r w:rsidR="00D63A6F">
        <w:rPr>
          <w:rFonts w:ascii="Times New Roman" w:hAnsi="Times New Roman" w:cs="Times New Roman"/>
          <w:color w:val="000000"/>
          <w:sz w:val="28"/>
          <w:szCs w:val="28"/>
        </w:rPr>
        <w:t>на підприємстві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всього періоду, за який здійснюється преміювання. Працівникам, які прийняті на роботу після початку звітного періоду, премія за фактично відпрацьований час може бути виплачена </w:t>
      </w:r>
      <w:proofErr w:type="spellStart"/>
      <w:r w:rsidRPr="006F7434">
        <w:rPr>
          <w:rFonts w:ascii="Times New Roman" w:hAnsi="Times New Roman" w:cs="Times New Roman"/>
          <w:color w:val="000000"/>
          <w:sz w:val="28"/>
          <w:szCs w:val="28"/>
        </w:rPr>
        <w:t>пропорційно</w:t>
      </w:r>
      <w:proofErr w:type="spellEnd"/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 відпрацьованому часу або за окремим спільним рішенням Роботодавця та Профкому у повному обсязі.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17. У разі роботи працівника на умовах неповного робочого дня або неповного робочого тижня, премія нараховується на загальних підставах.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18. Працівникам, які звільняються з роботи в період, за який провадиться преміювання (місяць, квартал), премія не виплачується, за винятком працівників, які звільняються у зв’язку з призовом або вступом на військову службу до Збройних сил України, Національної гвардії України, переведенням у встановленому порядку на роботу до іншого підприємства, закладу, скороченням чисельності (штату) працівників, виходом на пенсію або за станом здоров’я.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19. Премія виплачується працівникам на підставі наказу по </w:t>
      </w:r>
      <w:r w:rsidR="00D63A6F">
        <w:rPr>
          <w:rFonts w:ascii="Times New Roman" w:hAnsi="Times New Roman" w:cs="Times New Roman"/>
          <w:color w:val="000000"/>
          <w:sz w:val="28"/>
          <w:szCs w:val="28"/>
        </w:rPr>
        <w:t xml:space="preserve">підприємству 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t>погодженого з Профкомом.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D63A6F">
        <w:rPr>
          <w:rFonts w:ascii="Times New Roman" w:hAnsi="Times New Roman" w:cs="Times New Roman"/>
          <w:sz w:val="28"/>
          <w:szCs w:val="28"/>
        </w:rPr>
        <w:t>Директору</w:t>
      </w:r>
      <w:r w:rsidRPr="006F7434">
        <w:rPr>
          <w:rFonts w:ascii="Times New Roman" w:hAnsi="Times New Roman" w:cs="Times New Roman"/>
          <w:color w:val="000000"/>
          <w:sz w:val="28"/>
          <w:szCs w:val="28"/>
        </w:rPr>
        <w:t xml:space="preserve"> премія виплачується за рішенням власника або уповноваженого ним органу на загальних підставах та, додатково, на умовах, передбачених контрактом (у разі його укладення).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34">
        <w:rPr>
          <w:rFonts w:ascii="Times New Roman" w:hAnsi="Times New Roman" w:cs="Times New Roman"/>
          <w:color w:val="000000"/>
          <w:sz w:val="28"/>
          <w:szCs w:val="28"/>
        </w:rPr>
        <w:t>21. Керівники структурних підрозділів преміюються за показниками діяльності підрозділів.</w:t>
      </w:r>
    </w:p>
    <w:p w:rsidR="001B2853" w:rsidRPr="006F7434" w:rsidRDefault="001B2853" w:rsidP="001B2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Голова профспілкового комітету</w:t>
      </w: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>КНП    Богодухівська ЦРЛ                               КНП Богодухівська ЦРЛ</w:t>
      </w: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53" w:rsidRPr="006F7434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____________Оксана СИЗОНЕНКО                ___________  Ганна ВАКУЛЕНКО</w:t>
      </w:r>
    </w:p>
    <w:p w:rsidR="001B2853" w:rsidRDefault="001B2853" w:rsidP="001B2853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3B0" w:rsidRDefault="001B2853" w:rsidP="00A3234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BE6E4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 </w:t>
      </w:r>
      <w:r w:rsidRPr="00BE6E4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5B2A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sectPr w:rsidR="00F1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2A"/>
    <w:rsid w:val="001A508C"/>
    <w:rsid w:val="001B2853"/>
    <w:rsid w:val="00205CD6"/>
    <w:rsid w:val="005B2A2C"/>
    <w:rsid w:val="0076629E"/>
    <w:rsid w:val="00A32347"/>
    <w:rsid w:val="00AE2E2A"/>
    <w:rsid w:val="00CD0E43"/>
    <w:rsid w:val="00D63A6F"/>
    <w:rsid w:val="00D9438A"/>
    <w:rsid w:val="00EF3C6D"/>
    <w:rsid w:val="00F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DEBF8-9860-4953-A507-618576F2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9E"/>
    <w:pPr>
      <w:suppressAutoHyphens/>
      <w:spacing w:line="254" w:lineRule="auto"/>
    </w:pPr>
    <w:rPr>
      <w:rFonts w:ascii="Calibri" w:eastAsia="Calibri" w:hAnsi="Calibri" w:cs="Calibri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6629E"/>
    <w:rPr>
      <w:spacing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76629E"/>
    <w:pPr>
      <w:shd w:val="clear" w:color="auto" w:fill="FFFFFF"/>
      <w:suppressAutoHyphens w:val="0"/>
      <w:spacing w:before="240" w:after="0" w:line="274" w:lineRule="exact"/>
      <w:ind w:hanging="580"/>
      <w:jc w:val="both"/>
    </w:pPr>
    <w:rPr>
      <w:rFonts w:asciiTheme="minorHAnsi" w:eastAsiaTheme="minorHAnsi" w:hAnsiTheme="minorHAnsi" w:cstheme="minorBidi"/>
      <w:spacing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6DB9-DFDA-41CB-BDA5-6CCA3933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2024-06-05T21:57:00Z</dcterms:created>
  <dcterms:modified xsi:type="dcterms:W3CDTF">2024-12-16T22:38:00Z</dcterms:modified>
</cp:coreProperties>
</file>