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Mar>
          <w:left w:w="0" w:type="dxa"/>
          <w:right w:w="0" w:type="dxa"/>
        </w:tblCellMar>
        <w:tblLook w:val="04A0" w:firstRow="1" w:lastRow="0" w:firstColumn="1" w:lastColumn="0" w:noHBand="0" w:noVBand="1"/>
      </w:tblPr>
      <w:tblGrid>
        <w:gridCol w:w="5412"/>
        <w:gridCol w:w="3608"/>
      </w:tblGrid>
      <w:tr w:rsidR="000D3C76" w:rsidRPr="000D3C76" w:rsidTr="000D3C76">
        <w:tc>
          <w:tcPr>
            <w:tcW w:w="8090" w:type="dxa"/>
            <w:gridSpan w:val="2"/>
            <w:tcBorders>
              <w:top w:val="single" w:sz="2" w:space="0" w:color="auto"/>
              <w:left w:val="single" w:sz="2" w:space="0" w:color="auto"/>
              <w:bottom w:val="single" w:sz="2" w:space="0" w:color="auto"/>
              <w:right w:val="single" w:sz="2" w:space="0" w:color="auto"/>
            </w:tcBorders>
            <w:hideMark/>
          </w:tcPr>
          <w:p w:rsidR="000D3C76" w:rsidRPr="000D3C76" w:rsidRDefault="000D3C76" w:rsidP="000D3C76">
            <w:pPr>
              <w:spacing w:before="300" w:after="150" w:line="240" w:lineRule="auto"/>
              <w:jc w:val="center"/>
              <w:rPr>
                <w:rFonts w:ascii="Times New Roman" w:eastAsia="Times New Roman" w:hAnsi="Times New Roman" w:cs="Times New Roman"/>
                <w:sz w:val="24"/>
                <w:szCs w:val="24"/>
                <w:lang w:eastAsia="uk-UA"/>
              </w:rPr>
            </w:pPr>
            <w:r w:rsidRPr="000D3C76">
              <w:rPr>
                <w:rFonts w:ascii="Times New Roman" w:eastAsia="Times New Roman" w:hAnsi="Times New Roman" w:cs="Times New Roman"/>
                <w:noProof/>
                <w:sz w:val="24"/>
                <w:szCs w:val="24"/>
                <w:lang w:eastAsia="uk-UA"/>
              </w:rPr>
              <w:drawing>
                <wp:inline distT="0" distB="0" distL="0" distR="0">
                  <wp:extent cx="571500" cy="762000"/>
                  <wp:effectExtent l="0" t="0" r="0" b="0"/>
                  <wp:docPr id="1" name="Рисунок 1" descr="https://zakonst.rada.gov.ua/images/ger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zakonst.rada.gov.ua/images/gerb.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1500" cy="762000"/>
                          </a:xfrm>
                          <a:prstGeom prst="rect">
                            <a:avLst/>
                          </a:prstGeom>
                          <a:noFill/>
                          <a:ln>
                            <a:noFill/>
                          </a:ln>
                        </pic:spPr>
                      </pic:pic>
                    </a:graphicData>
                  </a:graphic>
                </wp:inline>
              </w:drawing>
            </w:r>
          </w:p>
        </w:tc>
      </w:tr>
      <w:tr w:rsidR="000D3C76" w:rsidRPr="000D3C76" w:rsidTr="000D3C76">
        <w:tc>
          <w:tcPr>
            <w:tcW w:w="8090" w:type="dxa"/>
            <w:gridSpan w:val="2"/>
            <w:tcBorders>
              <w:top w:val="single" w:sz="2" w:space="0" w:color="auto"/>
              <w:left w:val="single" w:sz="2" w:space="0" w:color="auto"/>
              <w:bottom w:val="single" w:sz="2" w:space="0" w:color="auto"/>
              <w:right w:val="single" w:sz="2" w:space="0" w:color="auto"/>
            </w:tcBorders>
            <w:hideMark/>
          </w:tcPr>
          <w:p w:rsidR="000D3C76" w:rsidRPr="000D3C76" w:rsidRDefault="000D3C76" w:rsidP="000D3C76">
            <w:pPr>
              <w:spacing w:before="150" w:after="0" w:line="240" w:lineRule="auto"/>
              <w:jc w:val="center"/>
              <w:rPr>
                <w:rFonts w:ascii="Times New Roman" w:eastAsia="Times New Roman" w:hAnsi="Times New Roman" w:cs="Times New Roman"/>
                <w:sz w:val="24"/>
                <w:szCs w:val="24"/>
                <w:lang w:eastAsia="uk-UA"/>
              </w:rPr>
            </w:pPr>
            <w:r w:rsidRPr="000D3C76">
              <w:rPr>
                <w:rFonts w:ascii="Times New Roman" w:eastAsia="Times New Roman" w:hAnsi="Times New Roman" w:cs="Times New Roman"/>
                <w:b/>
                <w:bCs/>
                <w:sz w:val="28"/>
                <w:szCs w:val="28"/>
                <w:lang w:eastAsia="uk-UA"/>
              </w:rPr>
              <w:t>МІНІСТЕРСТВО ОХОРОНИ ЗДОРОВ’Я УКРАЇНИ</w:t>
            </w:r>
          </w:p>
        </w:tc>
      </w:tr>
      <w:tr w:rsidR="000D3C76" w:rsidRPr="000D3C76" w:rsidTr="000D3C76">
        <w:tc>
          <w:tcPr>
            <w:tcW w:w="8090" w:type="dxa"/>
            <w:gridSpan w:val="2"/>
            <w:tcBorders>
              <w:top w:val="single" w:sz="2" w:space="0" w:color="auto"/>
              <w:left w:val="single" w:sz="2" w:space="0" w:color="auto"/>
              <w:bottom w:val="single" w:sz="2" w:space="0" w:color="auto"/>
              <w:right w:val="single" w:sz="2" w:space="0" w:color="auto"/>
            </w:tcBorders>
            <w:hideMark/>
          </w:tcPr>
          <w:p w:rsidR="000D3C76" w:rsidRPr="000D3C76" w:rsidRDefault="000D3C76" w:rsidP="000D3C76">
            <w:pPr>
              <w:spacing w:before="300" w:after="150" w:line="240" w:lineRule="auto"/>
              <w:jc w:val="center"/>
              <w:rPr>
                <w:rFonts w:ascii="Times New Roman" w:eastAsia="Times New Roman" w:hAnsi="Times New Roman" w:cs="Times New Roman"/>
                <w:sz w:val="24"/>
                <w:szCs w:val="24"/>
                <w:lang w:eastAsia="uk-UA"/>
              </w:rPr>
            </w:pPr>
            <w:r w:rsidRPr="000D3C76">
              <w:rPr>
                <w:rFonts w:ascii="Times New Roman" w:eastAsia="Times New Roman" w:hAnsi="Times New Roman" w:cs="Times New Roman"/>
                <w:b/>
                <w:bCs/>
                <w:sz w:val="32"/>
                <w:szCs w:val="32"/>
                <w:lang w:eastAsia="uk-UA"/>
              </w:rPr>
              <w:t>НАКАЗ</w:t>
            </w:r>
          </w:p>
        </w:tc>
      </w:tr>
      <w:tr w:rsidR="000D3C76" w:rsidRPr="000D3C76" w:rsidTr="000D3C76">
        <w:tc>
          <w:tcPr>
            <w:tcW w:w="8090" w:type="dxa"/>
            <w:gridSpan w:val="2"/>
            <w:tcBorders>
              <w:top w:val="single" w:sz="2" w:space="0" w:color="auto"/>
              <w:left w:val="single" w:sz="2" w:space="0" w:color="auto"/>
              <w:bottom w:val="single" w:sz="2" w:space="0" w:color="auto"/>
              <w:right w:val="single" w:sz="2" w:space="0" w:color="auto"/>
            </w:tcBorders>
            <w:hideMark/>
          </w:tcPr>
          <w:p w:rsidR="000D3C76" w:rsidRPr="000D3C76" w:rsidRDefault="000D3C76" w:rsidP="000D3C76">
            <w:pPr>
              <w:spacing w:before="150" w:after="150" w:line="240" w:lineRule="auto"/>
              <w:ind w:left="450" w:right="450"/>
              <w:jc w:val="center"/>
              <w:rPr>
                <w:rFonts w:ascii="Times New Roman" w:eastAsia="Times New Roman" w:hAnsi="Times New Roman" w:cs="Times New Roman"/>
                <w:sz w:val="24"/>
                <w:szCs w:val="24"/>
                <w:lang w:eastAsia="uk-UA"/>
              </w:rPr>
            </w:pPr>
            <w:r w:rsidRPr="000D3C76">
              <w:rPr>
                <w:rFonts w:ascii="Times New Roman" w:eastAsia="Times New Roman" w:hAnsi="Times New Roman" w:cs="Times New Roman"/>
                <w:b/>
                <w:bCs/>
                <w:sz w:val="24"/>
                <w:szCs w:val="24"/>
                <w:lang w:eastAsia="uk-UA"/>
              </w:rPr>
              <w:t>16.04.2025  № 650</w:t>
            </w:r>
          </w:p>
        </w:tc>
      </w:tr>
      <w:tr w:rsidR="000D3C76" w:rsidRPr="000D3C76" w:rsidTr="000D3C76">
        <w:tc>
          <w:tcPr>
            <w:tcW w:w="3000" w:type="pct"/>
            <w:tcBorders>
              <w:top w:val="single" w:sz="2" w:space="0" w:color="auto"/>
              <w:left w:val="single" w:sz="2" w:space="0" w:color="auto"/>
              <w:bottom w:val="single" w:sz="2" w:space="0" w:color="auto"/>
              <w:right w:val="single" w:sz="2" w:space="0" w:color="auto"/>
            </w:tcBorders>
            <w:hideMark/>
          </w:tcPr>
          <w:p w:rsidR="000D3C76" w:rsidRPr="000D3C76" w:rsidRDefault="000D3C76" w:rsidP="000D3C76">
            <w:pPr>
              <w:spacing w:before="150" w:after="150" w:line="240" w:lineRule="auto"/>
              <w:rPr>
                <w:rFonts w:ascii="Times New Roman" w:eastAsia="Times New Roman" w:hAnsi="Times New Roman" w:cs="Times New Roman"/>
                <w:sz w:val="24"/>
                <w:szCs w:val="24"/>
                <w:lang w:eastAsia="uk-UA"/>
              </w:rPr>
            </w:pPr>
            <w:bookmarkStart w:id="0" w:name="n3"/>
            <w:bookmarkEnd w:id="0"/>
            <w:r w:rsidRPr="000D3C76">
              <w:rPr>
                <w:rFonts w:ascii="Times New Roman" w:eastAsia="Times New Roman" w:hAnsi="Times New Roman" w:cs="Times New Roman"/>
                <w:b/>
                <w:bCs/>
                <w:sz w:val="24"/>
                <w:szCs w:val="24"/>
                <w:lang w:eastAsia="uk-UA"/>
              </w:rPr>
              <w:br/>
            </w:r>
          </w:p>
        </w:tc>
        <w:tc>
          <w:tcPr>
            <w:tcW w:w="2000" w:type="pct"/>
            <w:tcBorders>
              <w:top w:val="single" w:sz="2" w:space="0" w:color="auto"/>
              <w:left w:val="single" w:sz="2" w:space="0" w:color="auto"/>
              <w:bottom w:val="single" w:sz="2" w:space="0" w:color="auto"/>
              <w:right w:val="single" w:sz="2" w:space="0" w:color="auto"/>
            </w:tcBorders>
            <w:hideMark/>
          </w:tcPr>
          <w:p w:rsidR="000D3C76" w:rsidRPr="000D3C76" w:rsidRDefault="000D3C76" w:rsidP="000D3C76">
            <w:pPr>
              <w:spacing w:before="150" w:after="150" w:line="240" w:lineRule="auto"/>
              <w:rPr>
                <w:rFonts w:ascii="Times New Roman" w:eastAsia="Times New Roman" w:hAnsi="Times New Roman" w:cs="Times New Roman"/>
                <w:sz w:val="24"/>
                <w:szCs w:val="24"/>
                <w:lang w:eastAsia="uk-UA"/>
              </w:rPr>
            </w:pPr>
            <w:r w:rsidRPr="000D3C76">
              <w:rPr>
                <w:rFonts w:ascii="Times New Roman" w:eastAsia="Times New Roman" w:hAnsi="Times New Roman" w:cs="Times New Roman"/>
                <w:b/>
                <w:bCs/>
                <w:sz w:val="24"/>
                <w:szCs w:val="24"/>
                <w:lang w:eastAsia="uk-UA"/>
              </w:rPr>
              <w:t>Зареєстровано в Міністерстві</w:t>
            </w:r>
            <w:r w:rsidRPr="000D3C76">
              <w:rPr>
                <w:rFonts w:ascii="Times New Roman" w:eastAsia="Times New Roman" w:hAnsi="Times New Roman" w:cs="Times New Roman"/>
                <w:sz w:val="24"/>
                <w:szCs w:val="24"/>
                <w:lang w:eastAsia="uk-UA"/>
              </w:rPr>
              <w:br/>
            </w:r>
            <w:r w:rsidRPr="000D3C76">
              <w:rPr>
                <w:rFonts w:ascii="Times New Roman" w:eastAsia="Times New Roman" w:hAnsi="Times New Roman" w:cs="Times New Roman"/>
                <w:b/>
                <w:bCs/>
                <w:sz w:val="24"/>
                <w:szCs w:val="24"/>
                <w:lang w:eastAsia="uk-UA"/>
              </w:rPr>
              <w:t>юстиції України</w:t>
            </w:r>
            <w:r w:rsidRPr="000D3C76">
              <w:rPr>
                <w:rFonts w:ascii="Times New Roman" w:eastAsia="Times New Roman" w:hAnsi="Times New Roman" w:cs="Times New Roman"/>
                <w:sz w:val="24"/>
                <w:szCs w:val="24"/>
                <w:lang w:eastAsia="uk-UA"/>
              </w:rPr>
              <w:br/>
            </w:r>
            <w:r w:rsidRPr="000D3C76">
              <w:rPr>
                <w:rFonts w:ascii="Times New Roman" w:eastAsia="Times New Roman" w:hAnsi="Times New Roman" w:cs="Times New Roman"/>
                <w:b/>
                <w:bCs/>
                <w:sz w:val="24"/>
                <w:szCs w:val="24"/>
                <w:lang w:eastAsia="uk-UA"/>
              </w:rPr>
              <w:t>28 травня 2025 року</w:t>
            </w:r>
            <w:r w:rsidRPr="000D3C76">
              <w:rPr>
                <w:rFonts w:ascii="Times New Roman" w:eastAsia="Times New Roman" w:hAnsi="Times New Roman" w:cs="Times New Roman"/>
                <w:sz w:val="24"/>
                <w:szCs w:val="24"/>
                <w:lang w:eastAsia="uk-UA"/>
              </w:rPr>
              <w:br/>
            </w:r>
            <w:r w:rsidRPr="000D3C76">
              <w:rPr>
                <w:rFonts w:ascii="Times New Roman" w:eastAsia="Times New Roman" w:hAnsi="Times New Roman" w:cs="Times New Roman"/>
                <w:b/>
                <w:bCs/>
                <w:sz w:val="24"/>
                <w:szCs w:val="24"/>
                <w:lang w:eastAsia="uk-UA"/>
              </w:rPr>
              <w:t>за № 824/44230</w:t>
            </w:r>
          </w:p>
        </w:tc>
      </w:tr>
    </w:tbl>
    <w:p w:rsidR="000D3C76" w:rsidRPr="000D3C76" w:rsidRDefault="000D3C76" w:rsidP="000D3C76">
      <w:pPr>
        <w:shd w:val="clear" w:color="auto" w:fill="FFFFFF"/>
        <w:spacing w:before="300" w:after="450" w:line="240" w:lineRule="auto"/>
        <w:ind w:left="450" w:right="450"/>
        <w:jc w:val="center"/>
        <w:rPr>
          <w:rFonts w:ascii="Times New Roman" w:eastAsia="Times New Roman" w:hAnsi="Times New Roman" w:cs="Times New Roman"/>
          <w:color w:val="333333"/>
          <w:sz w:val="24"/>
          <w:szCs w:val="24"/>
          <w:lang w:eastAsia="uk-UA"/>
        </w:rPr>
      </w:pPr>
      <w:bookmarkStart w:id="1" w:name="n4"/>
      <w:bookmarkEnd w:id="1"/>
      <w:r w:rsidRPr="000D3C76">
        <w:rPr>
          <w:rFonts w:ascii="Times New Roman" w:eastAsia="Times New Roman" w:hAnsi="Times New Roman" w:cs="Times New Roman"/>
          <w:b/>
          <w:bCs/>
          <w:color w:val="333333"/>
          <w:sz w:val="32"/>
          <w:szCs w:val="32"/>
          <w:lang w:eastAsia="uk-UA"/>
        </w:rPr>
        <w:t>Про затвердження Порядку проведення атестації працівників сфери охорони здоров’я та внесення змін до деяких наказів Міністерства охорони здоров’я України</w:t>
      </w:r>
    </w:p>
    <w:p w:rsidR="000D3C76" w:rsidRPr="000D3C76" w:rsidRDefault="000D3C76" w:rsidP="000D3C7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 w:name="n5"/>
      <w:bookmarkEnd w:id="2"/>
      <w:r w:rsidRPr="000D3C76">
        <w:rPr>
          <w:rFonts w:ascii="Times New Roman" w:eastAsia="Times New Roman" w:hAnsi="Times New Roman" w:cs="Times New Roman"/>
          <w:color w:val="333333"/>
          <w:sz w:val="24"/>
          <w:szCs w:val="24"/>
          <w:lang w:eastAsia="uk-UA"/>
        </w:rPr>
        <w:t>Відповідно до </w:t>
      </w:r>
      <w:hyperlink r:id="rId5" w:anchor="n115" w:tgtFrame="_blank" w:history="1">
        <w:r w:rsidRPr="000D3C76">
          <w:rPr>
            <w:rFonts w:ascii="Times New Roman" w:eastAsia="Times New Roman" w:hAnsi="Times New Roman" w:cs="Times New Roman"/>
            <w:color w:val="0000FF"/>
            <w:sz w:val="24"/>
            <w:szCs w:val="24"/>
            <w:u w:val="single"/>
            <w:lang w:eastAsia="uk-UA"/>
          </w:rPr>
          <w:t>частини другої</w:t>
        </w:r>
      </w:hyperlink>
      <w:r w:rsidRPr="000D3C76">
        <w:rPr>
          <w:rFonts w:ascii="Times New Roman" w:eastAsia="Times New Roman" w:hAnsi="Times New Roman" w:cs="Times New Roman"/>
          <w:color w:val="333333"/>
          <w:sz w:val="24"/>
          <w:szCs w:val="24"/>
          <w:lang w:eastAsia="uk-UA"/>
        </w:rPr>
        <w:t> статті 10 Закону України «Про реабілітацію у сфері охорони здоров’я», </w:t>
      </w:r>
      <w:hyperlink r:id="rId6" w:anchor="n41" w:tgtFrame="_blank" w:history="1">
        <w:r w:rsidRPr="000D3C76">
          <w:rPr>
            <w:rFonts w:ascii="Times New Roman" w:eastAsia="Times New Roman" w:hAnsi="Times New Roman" w:cs="Times New Roman"/>
            <w:color w:val="0000FF"/>
            <w:sz w:val="24"/>
            <w:szCs w:val="24"/>
            <w:u w:val="single"/>
            <w:lang w:eastAsia="uk-UA"/>
          </w:rPr>
          <w:t>пункту 2</w:t>
        </w:r>
      </w:hyperlink>
      <w:r w:rsidRPr="000D3C76">
        <w:rPr>
          <w:rFonts w:ascii="Times New Roman" w:eastAsia="Times New Roman" w:hAnsi="Times New Roman" w:cs="Times New Roman"/>
          <w:color w:val="333333"/>
          <w:sz w:val="24"/>
          <w:szCs w:val="24"/>
          <w:lang w:eastAsia="uk-UA"/>
        </w:rPr>
        <w:t> розділу II Закону України від 21 листопада 2023 року № 3482-IX «Про внесення змін до деяких законів України щодо визнання результатів навчання осіб, які проживали на тимчасово окупованій території України», </w:t>
      </w:r>
      <w:hyperlink r:id="rId7" w:anchor="n511" w:tgtFrame="_blank" w:history="1">
        <w:r w:rsidRPr="000D3C76">
          <w:rPr>
            <w:rFonts w:ascii="Times New Roman" w:eastAsia="Times New Roman" w:hAnsi="Times New Roman" w:cs="Times New Roman"/>
            <w:color w:val="0000FF"/>
            <w:sz w:val="24"/>
            <w:szCs w:val="24"/>
            <w:u w:val="single"/>
            <w:lang w:eastAsia="uk-UA"/>
          </w:rPr>
          <w:t>частини третьої</w:t>
        </w:r>
      </w:hyperlink>
      <w:r w:rsidRPr="000D3C76">
        <w:rPr>
          <w:rFonts w:ascii="Times New Roman" w:eastAsia="Times New Roman" w:hAnsi="Times New Roman" w:cs="Times New Roman"/>
          <w:color w:val="333333"/>
          <w:sz w:val="24"/>
          <w:szCs w:val="24"/>
          <w:lang w:eastAsia="uk-UA"/>
        </w:rPr>
        <w:t> статті 39 Закону України «Про систему охорони психічного здоров’я в Україні», </w:t>
      </w:r>
      <w:hyperlink r:id="rId8" w:anchor="n28" w:tgtFrame="_blank" w:history="1">
        <w:r w:rsidRPr="000D3C76">
          <w:rPr>
            <w:rFonts w:ascii="Times New Roman" w:eastAsia="Times New Roman" w:hAnsi="Times New Roman" w:cs="Times New Roman"/>
            <w:color w:val="0000FF"/>
            <w:sz w:val="24"/>
            <w:szCs w:val="24"/>
            <w:u w:val="single"/>
            <w:lang w:eastAsia="uk-UA"/>
          </w:rPr>
          <w:t>пункту 6</w:t>
        </w:r>
      </w:hyperlink>
      <w:r w:rsidRPr="000D3C76">
        <w:rPr>
          <w:rFonts w:ascii="Times New Roman" w:eastAsia="Times New Roman" w:hAnsi="Times New Roman" w:cs="Times New Roman"/>
          <w:color w:val="333333"/>
          <w:sz w:val="24"/>
          <w:szCs w:val="24"/>
          <w:lang w:eastAsia="uk-UA"/>
        </w:rPr>
        <w:t> Положення про систему безперервного професійного розвитку працівників сфери охорони здоров’я, затвердженого постановою Кабінету Міністрів України від 14 липня 2021 року № 725, </w:t>
      </w:r>
      <w:hyperlink r:id="rId9" w:anchor="n484" w:tgtFrame="_blank" w:history="1">
        <w:r w:rsidRPr="000D3C76">
          <w:rPr>
            <w:rFonts w:ascii="Times New Roman" w:eastAsia="Times New Roman" w:hAnsi="Times New Roman" w:cs="Times New Roman"/>
            <w:color w:val="0000FF"/>
            <w:sz w:val="24"/>
            <w:szCs w:val="24"/>
            <w:u w:val="single"/>
            <w:lang w:eastAsia="uk-UA"/>
          </w:rPr>
          <w:t>підпункту 10</w:t>
        </w:r>
      </w:hyperlink>
      <w:r w:rsidRPr="000D3C76">
        <w:rPr>
          <w:rFonts w:ascii="Times New Roman" w:eastAsia="Times New Roman" w:hAnsi="Times New Roman" w:cs="Times New Roman"/>
          <w:color w:val="333333"/>
          <w:sz w:val="24"/>
          <w:szCs w:val="24"/>
          <w:lang w:eastAsia="uk-UA"/>
        </w:rPr>
        <w:t> пункту 4, </w:t>
      </w:r>
      <w:hyperlink r:id="rId10" w:anchor="n785" w:tgtFrame="_blank" w:history="1">
        <w:r w:rsidRPr="000D3C76">
          <w:rPr>
            <w:rFonts w:ascii="Times New Roman" w:eastAsia="Times New Roman" w:hAnsi="Times New Roman" w:cs="Times New Roman"/>
            <w:color w:val="0000FF"/>
            <w:sz w:val="24"/>
            <w:szCs w:val="24"/>
            <w:u w:val="single"/>
            <w:lang w:eastAsia="uk-UA"/>
          </w:rPr>
          <w:t>пункту 8</w:t>
        </w:r>
      </w:hyperlink>
      <w:r w:rsidRPr="000D3C76">
        <w:rPr>
          <w:rFonts w:ascii="Times New Roman" w:eastAsia="Times New Roman" w:hAnsi="Times New Roman" w:cs="Times New Roman"/>
          <w:color w:val="333333"/>
          <w:sz w:val="24"/>
          <w:szCs w:val="24"/>
          <w:lang w:eastAsia="uk-UA"/>
        </w:rPr>
        <w:t> Положення про Міністерство охорони здоров’я України, затвердженого постановою Кабінету Міністрів України від 25 березня 2015 року № 267 (у редакції постанови Кабінету Міністрів України від 24 січня 2020 року № 90), з метою забезпечення атестації працівників сфери охорони здоров’я, приведення нормативно-правових актів Міністерства охорони здоров’я України у відповідність до законодавства </w:t>
      </w:r>
      <w:r w:rsidRPr="000D3C76">
        <w:rPr>
          <w:rFonts w:ascii="Times New Roman" w:eastAsia="Times New Roman" w:hAnsi="Times New Roman" w:cs="Times New Roman"/>
          <w:b/>
          <w:bCs/>
          <w:color w:val="333333"/>
          <w:spacing w:val="30"/>
          <w:sz w:val="24"/>
          <w:szCs w:val="24"/>
          <w:lang w:eastAsia="uk-UA"/>
        </w:rPr>
        <w:t>НАКАЗУЮ:</w:t>
      </w:r>
    </w:p>
    <w:p w:rsidR="000D3C76" w:rsidRPr="000D3C76" w:rsidRDefault="000D3C76" w:rsidP="000D3C7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 w:name="n6"/>
      <w:bookmarkEnd w:id="3"/>
      <w:r w:rsidRPr="000D3C76">
        <w:rPr>
          <w:rFonts w:ascii="Times New Roman" w:eastAsia="Times New Roman" w:hAnsi="Times New Roman" w:cs="Times New Roman"/>
          <w:color w:val="333333"/>
          <w:sz w:val="24"/>
          <w:szCs w:val="24"/>
          <w:lang w:eastAsia="uk-UA"/>
        </w:rPr>
        <w:t>1. Затвердити такі, що додаються:</w:t>
      </w:r>
    </w:p>
    <w:p w:rsidR="000D3C76" w:rsidRPr="000D3C76" w:rsidRDefault="000D3C76" w:rsidP="000D3C7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 w:name="n7"/>
      <w:bookmarkEnd w:id="4"/>
      <w:r w:rsidRPr="000D3C76">
        <w:rPr>
          <w:rFonts w:ascii="Times New Roman" w:eastAsia="Times New Roman" w:hAnsi="Times New Roman" w:cs="Times New Roman"/>
          <w:color w:val="333333"/>
          <w:sz w:val="24"/>
          <w:szCs w:val="24"/>
          <w:lang w:eastAsia="uk-UA"/>
        </w:rPr>
        <w:t>1) </w:t>
      </w:r>
      <w:hyperlink r:id="rId11" w:anchor="n35" w:history="1">
        <w:r w:rsidRPr="000D3C76">
          <w:rPr>
            <w:rFonts w:ascii="Times New Roman" w:eastAsia="Times New Roman" w:hAnsi="Times New Roman" w:cs="Times New Roman"/>
            <w:color w:val="0000FF"/>
            <w:sz w:val="24"/>
            <w:szCs w:val="24"/>
            <w:u w:val="single"/>
            <w:lang w:eastAsia="uk-UA"/>
          </w:rPr>
          <w:t>Порядок проведення атестації працівників сфери охорони здоров’я</w:t>
        </w:r>
      </w:hyperlink>
      <w:r w:rsidRPr="000D3C76">
        <w:rPr>
          <w:rFonts w:ascii="Times New Roman" w:eastAsia="Times New Roman" w:hAnsi="Times New Roman" w:cs="Times New Roman"/>
          <w:color w:val="333333"/>
          <w:sz w:val="24"/>
          <w:szCs w:val="24"/>
          <w:lang w:eastAsia="uk-UA"/>
        </w:rPr>
        <w:t>;</w:t>
      </w:r>
    </w:p>
    <w:p w:rsidR="000D3C76" w:rsidRPr="000D3C76" w:rsidRDefault="000D3C76" w:rsidP="000D3C7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 w:name="n8"/>
      <w:bookmarkEnd w:id="5"/>
      <w:r w:rsidRPr="000D3C76">
        <w:rPr>
          <w:rFonts w:ascii="Times New Roman" w:eastAsia="Times New Roman" w:hAnsi="Times New Roman" w:cs="Times New Roman"/>
          <w:color w:val="333333"/>
          <w:sz w:val="24"/>
          <w:szCs w:val="24"/>
          <w:lang w:eastAsia="uk-UA"/>
        </w:rPr>
        <w:t>2) </w:t>
      </w:r>
      <w:hyperlink r:id="rId12" w:anchor="n4" w:tgtFrame="_blank" w:history="1">
        <w:r w:rsidRPr="000D3C76">
          <w:rPr>
            <w:rFonts w:ascii="Times New Roman" w:eastAsia="Times New Roman" w:hAnsi="Times New Roman" w:cs="Times New Roman"/>
            <w:color w:val="0000FF"/>
            <w:sz w:val="24"/>
            <w:szCs w:val="24"/>
            <w:u w:val="single"/>
            <w:lang w:eastAsia="uk-UA"/>
          </w:rPr>
          <w:t>Зміни</w:t>
        </w:r>
      </w:hyperlink>
      <w:r w:rsidRPr="000D3C76">
        <w:rPr>
          <w:rFonts w:ascii="Times New Roman" w:eastAsia="Times New Roman" w:hAnsi="Times New Roman" w:cs="Times New Roman"/>
          <w:color w:val="333333"/>
          <w:sz w:val="24"/>
          <w:szCs w:val="24"/>
          <w:lang w:eastAsia="uk-UA"/>
        </w:rPr>
        <w:t> до деяких наказів Міністерства охорони здоров’я України.</w:t>
      </w:r>
    </w:p>
    <w:p w:rsidR="000D3C76" w:rsidRPr="000D3C76" w:rsidRDefault="000D3C76" w:rsidP="000D3C7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 w:name="n9"/>
      <w:bookmarkEnd w:id="6"/>
      <w:r w:rsidRPr="000D3C76">
        <w:rPr>
          <w:rFonts w:ascii="Times New Roman" w:eastAsia="Times New Roman" w:hAnsi="Times New Roman" w:cs="Times New Roman"/>
          <w:color w:val="333333"/>
          <w:sz w:val="24"/>
          <w:szCs w:val="24"/>
          <w:lang w:eastAsia="uk-UA"/>
        </w:rPr>
        <w:t>2. Установити, що:</w:t>
      </w:r>
    </w:p>
    <w:p w:rsidR="000D3C76" w:rsidRPr="000D3C76" w:rsidRDefault="000D3C76" w:rsidP="000D3C7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 w:name="n10"/>
      <w:bookmarkEnd w:id="7"/>
      <w:r w:rsidRPr="000D3C76">
        <w:rPr>
          <w:rFonts w:ascii="Times New Roman" w:eastAsia="Times New Roman" w:hAnsi="Times New Roman" w:cs="Times New Roman"/>
          <w:color w:val="333333"/>
          <w:sz w:val="24"/>
          <w:szCs w:val="24"/>
          <w:lang w:eastAsia="uk-UA"/>
        </w:rPr>
        <w:t>1) проведення атестації працівників сфери охорони здоров’я відновлюється через шість місяців з дня припинення або скасування воєнного стану;</w:t>
      </w:r>
    </w:p>
    <w:p w:rsidR="000D3C76" w:rsidRPr="000D3C76" w:rsidRDefault="000D3C76" w:rsidP="000D3C7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8" w:name="n11"/>
      <w:bookmarkEnd w:id="8"/>
      <w:r w:rsidRPr="000D3C76">
        <w:rPr>
          <w:rFonts w:ascii="Times New Roman" w:eastAsia="Times New Roman" w:hAnsi="Times New Roman" w:cs="Times New Roman"/>
          <w:color w:val="333333"/>
          <w:sz w:val="24"/>
          <w:szCs w:val="24"/>
          <w:lang w:eastAsia="uk-UA"/>
        </w:rPr>
        <w:t xml:space="preserve">2) строк дії сертифікатів спеціаліста (лікаря-спеціаліста, </w:t>
      </w:r>
      <w:proofErr w:type="spellStart"/>
      <w:r w:rsidRPr="000D3C76">
        <w:rPr>
          <w:rFonts w:ascii="Times New Roman" w:eastAsia="Times New Roman" w:hAnsi="Times New Roman" w:cs="Times New Roman"/>
          <w:color w:val="333333"/>
          <w:sz w:val="24"/>
          <w:szCs w:val="24"/>
          <w:lang w:eastAsia="uk-UA"/>
        </w:rPr>
        <w:t>фармацевта</w:t>
      </w:r>
      <w:proofErr w:type="spellEnd"/>
      <w:r w:rsidRPr="000D3C76">
        <w:rPr>
          <w:rFonts w:ascii="Times New Roman" w:eastAsia="Times New Roman" w:hAnsi="Times New Roman" w:cs="Times New Roman"/>
          <w:color w:val="333333"/>
          <w:sz w:val="24"/>
          <w:szCs w:val="24"/>
          <w:lang w:eastAsia="uk-UA"/>
        </w:rPr>
        <w:t xml:space="preserve"> / провізора-спеціаліста) / посвідчень про кваліфікаційну категорію, який сплив у період дії воєнного </w:t>
      </w:r>
      <w:r w:rsidRPr="000D3C76">
        <w:rPr>
          <w:rFonts w:ascii="Times New Roman" w:eastAsia="Times New Roman" w:hAnsi="Times New Roman" w:cs="Times New Roman"/>
          <w:color w:val="333333"/>
          <w:sz w:val="24"/>
          <w:szCs w:val="24"/>
          <w:lang w:eastAsia="uk-UA"/>
        </w:rPr>
        <w:lastRenderedPageBreak/>
        <w:t>стану, подовжується на період дії воєнного стану та протягом шести місяців з дня його припинення або скасування;</w:t>
      </w:r>
    </w:p>
    <w:p w:rsidR="000D3C76" w:rsidRPr="000D3C76" w:rsidRDefault="000D3C76" w:rsidP="000D3C7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9" w:name="n12"/>
      <w:bookmarkEnd w:id="9"/>
      <w:r w:rsidRPr="000D3C76">
        <w:rPr>
          <w:rFonts w:ascii="Times New Roman" w:eastAsia="Times New Roman" w:hAnsi="Times New Roman" w:cs="Times New Roman"/>
          <w:color w:val="333333"/>
          <w:sz w:val="24"/>
          <w:szCs w:val="24"/>
          <w:lang w:eastAsia="uk-UA"/>
        </w:rPr>
        <w:t>3) ведення особистого освітнього портфоліо та облік балів безперервного професійного розвитку для працівників сфери охорони здоров’я, визначених </w:t>
      </w:r>
      <w:hyperlink r:id="rId13" w:anchor="n6" w:tgtFrame="_blank" w:history="1">
        <w:r w:rsidRPr="000D3C76">
          <w:rPr>
            <w:rFonts w:ascii="Times New Roman" w:eastAsia="Times New Roman" w:hAnsi="Times New Roman" w:cs="Times New Roman"/>
            <w:color w:val="0000FF"/>
            <w:sz w:val="24"/>
            <w:szCs w:val="24"/>
            <w:u w:val="single"/>
            <w:lang w:eastAsia="uk-UA"/>
          </w:rPr>
          <w:t>пунктом 2</w:t>
        </w:r>
      </w:hyperlink>
      <w:r w:rsidRPr="000D3C76">
        <w:rPr>
          <w:rFonts w:ascii="Times New Roman" w:eastAsia="Times New Roman" w:hAnsi="Times New Roman" w:cs="Times New Roman"/>
          <w:color w:val="333333"/>
          <w:sz w:val="24"/>
          <w:szCs w:val="24"/>
          <w:lang w:eastAsia="uk-UA"/>
        </w:rPr>
        <w:t> постанови Кабінету Міністрів України від 14 липня 2021 року № 725 «Про затвердження Положення про систему безперервного професійного розвитку працівників сфери охорони здоров’я», розпочинається протягом 10 робочих днів з дня набрання чинності цим наказом, а щорічна перевірка особистого освітнього портфоліо з балами безперервного професійного розвитку у 2026 році;</w:t>
      </w:r>
    </w:p>
    <w:p w:rsidR="000D3C76" w:rsidRPr="000D3C76" w:rsidRDefault="000D3C76" w:rsidP="000D3C7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0" w:name="n13"/>
      <w:bookmarkEnd w:id="10"/>
      <w:r w:rsidRPr="000D3C76">
        <w:rPr>
          <w:rFonts w:ascii="Times New Roman" w:eastAsia="Times New Roman" w:hAnsi="Times New Roman" w:cs="Times New Roman"/>
          <w:color w:val="333333"/>
          <w:sz w:val="24"/>
          <w:szCs w:val="24"/>
          <w:lang w:eastAsia="uk-UA"/>
        </w:rPr>
        <w:t>4) до 30 червня 2025 року нарахування річного обсягу балів безперервного професійного розвитку працівників сфери охорони здоров’я здійснюється відповідно до критеріїв нарахування балів безперервного професійного розвитку, наведених у </w:t>
      </w:r>
      <w:hyperlink r:id="rId14" w:anchor="n401" w:tgtFrame="_blank" w:history="1">
        <w:r w:rsidRPr="000D3C76">
          <w:rPr>
            <w:rFonts w:ascii="Times New Roman" w:eastAsia="Times New Roman" w:hAnsi="Times New Roman" w:cs="Times New Roman"/>
            <w:color w:val="0000FF"/>
            <w:sz w:val="24"/>
            <w:szCs w:val="24"/>
            <w:u w:val="single"/>
            <w:lang w:eastAsia="uk-UA"/>
          </w:rPr>
          <w:t>додатку 4</w:t>
        </w:r>
      </w:hyperlink>
      <w:r w:rsidRPr="000D3C76">
        <w:rPr>
          <w:rFonts w:ascii="Times New Roman" w:eastAsia="Times New Roman" w:hAnsi="Times New Roman" w:cs="Times New Roman"/>
          <w:color w:val="333333"/>
          <w:sz w:val="24"/>
          <w:szCs w:val="24"/>
          <w:lang w:eastAsia="uk-UA"/>
        </w:rPr>
        <w:t> до Порядку проведення атестації лікарів, затвердженого наказом Міністерства охорони здоров’я України 22 лютого 2019 року № 446, зареєстрованого в Міністерстві юстиції України 25 березня 2019 року за № 293/33264 (у редакції наказу Міністерства охорони здоров’я України від 18 серпня 2021 року № 1753).</w:t>
      </w:r>
    </w:p>
    <w:p w:rsidR="000D3C76" w:rsidRPr="000D3C76" w:rsidRDefault="000D3C76" w:rsidP="000D3C7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1" w:name="n14"/>
      <w:bookmarkEnd w:id="11"/>
      <w:r w:rsidRPr="000D3C76">
        <w:rPr>
          <w:rFonts w:ascii="Times New Roman" w:eastAsia="Times New Roman" w:hAnsi="Times New Roman" w:cs="Times New Roman"/>
          <w:color w:val="333333"/>
          <w:sz w:val="24"/>
          <w:szCs w:val="24"/>
          <w:lang w:eastAsia="uk-UA"/>
        </w:rPr>
        <w:t>З 01 липня 2025 року нарахування річного обсягу балів безперервного професійного розвитку працівників сфери охорони здоров’я здійснюється відповідно до критеріїв нарахування балів безперервного професійного розвитку, наведених у </w:t>
      </w:r>
      <w:hyperlink r:id="rId15" w:anchor="n319" w:history="1">
        <w:r w:rsidRPr="000D3C76">
          <w:rPr>
            <w:rFonts w:ascii="Times New Roman" w:eastAsia="Times New Roman" w:hAnsi="Times New Roman" w:cs="Times New Roman"/>
            <w:color w:val="0000FF"/>
            <w:sz w:val="24"/>
            <w:szCs w:val="24"/>
            <w:u w:val="single"/>
            <w:lang w:eastAsia="uk-UA"/>
          </w:rPr>
          <w:t>додатку 6</w:t>
        </w:r>
      </w:hyperlink>
      <w:r w:rsidRPr="000D3C76">
        <w:rPr>
          <w:rFonts w:ascii="Times New Roman" w:eastAsia="Times New Roman" w:hAnsi="Times New Roman" w:cs="Times New Roman"/>
          <w:color w:val="333333"/>
          <w:sz w:val="24"/>
          <w:szCs w:val="24"/>
          <w:lang w:eastAsia="uk-UA"/>
        </w:rPr>
        <w:t> до Порядку проведення атестації працівників сфери охорони здоров’я, затвердженого цим наказом;</w:t>
      </w:r>
    </w:p>
    <w:p w:rsidR="000D3C76" w:rsidRPr="000D3C76" w:rsidRDefault="000D3C76" w:rsidP="000D3C7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2" w:name="n15"/>
      <w:bookmarkEnd w:id="12"/>
      <w:r w:rsidRPr="000D3C76">
        <w:rPr>
          <w:rFonts w:ascii="Times New Roman" w:eastAsia="Times New Roman" w:hAnsi="Times New Roman" w:cs="Times New Roman"/>
          <w:color w:val="333333"/>
          <w:sz w:val="24"/>
          <w:szCs w:val="24"/>
          <w:lang w:eastAsia="uk-UA"/>
        </w:rPr>
        <w:t>5) працівники сфери охорони здоров’я, які до 06 червня 2022 року зараховані на посади лікарів, провізорів, фахівців з медичною і фармацевтичною освітою з урахуванням вимог, визначених </w:t>
      </w:r>
      <w:hyperlink r:id="rId16" w:tgtFrame="_blank" w:history="1">
        <w:r w:rsidRPr="000D3C76">
          <w:rPr>
            <w:rFonts w:ascii="Times New Roman" w:eastAsia="Times New Roman" w:hAnsi="Times New Roman" w:cs="Times New Roman"/>
            <w:color w:val="0000FF"/>
            <w:sz w:val="24"/>
            <w:szCs w:val="24"/>
            <w:u w:val="single"/>
            <w:lang w:eastAsia="uk-UA"/>
          </w:rPr>
          <w:t>Переліком вищих і середніх спеціальних навчальних закладів, підготовка і отримання звання в яких дають право займатися медичною і фармацевтичною діяльністю</w:t>
        </w:r>
      </w:hyperlink>
      <w:r w:rsidRPr="000D3C76">
        <w:rPr>
          <w:rFonts w:ascii="Times New Roman" w:eastAsia="Times New Roman" w:hAnsi="Times New Roman" w:cs="Times New Roman"/>
          <w:color w:val="333333"/>
          <w:sz w:val="24"/>
          <w:szCs w:val="24"/>
          <w:lang w:eastAsia="uk-UA"/>
        </w:rPr>
        <w:t>, затвердженого наказом Міністерства охорони здоров’я України від 25 грудня 1992 року № 195 (далі — Перелік), зберігають право на подальшу роботу за професіями та на посадах тих же найменувань, атестацію за спеціальностями, до яких віднесені ці професії, за умови відповідності найменувань таких професій та/або посад професіям, включеним до розділів «Керівники» (у разі наявності освіти у галузі знань «Охорона здоров’я та соціальне забезпечення»), «Професіонали» та «Фахівці» відповідно до вимог </w:t>
      </w:r>
      <w:hyperlink r:id="rId17" w:anchor="n5815" w:tgtFrame="_blank" w:history="1">
        <w:r w:rsidRPr="000D3C76">
          <w:rPr>
            <w:rFonts w:ascii="Times New Roman" w:eastAsia="Times New Roman" w:hAnsi="Times New Roman" w:cs="Times New Roman"/>
            <w:color w:val="0000FF"/>
            <w:sz w:val="24"/>
            <w:szCs w:val="24"/>
            <w:u w:val="single"/>
            <w:lang w:eastAsia="uk-UA"/>
          </w:rPr>
          <w:t>Довідника кваліфікаційних характеристик професій працівників (випуск 78 «Охорона здоров’я»)</w:t>
        </w:r>
      </w:hyperlink>
      <w:r w:rsidRPr="000D3C76">
        <w:rPr>
          <w:rFonts w:ascii="Times New Roman" w:eastAsia="Times New Roman" w:hAnsi="Times New Roman" w:cs="Times New Roman"/>
          <w:color w:val="333333"/>
          <w:sz w:val="24"/>
          <w:szCs w:val="24"/>
          <w:lang w:eastAsia="uk-UA"/>
        </w:rPr>
        <w:t>, затвердженого наказом Міністерства охорони здоров’я України від 29 березня 2002 року № 117 (далі — Довідник);</w:t>
      </w:r>
    </w:p>
    <w:p w:rsidR="000D3C76" w:rsidRPr="000D3C76" w:rsidRDefault="000D3C76" w:rsidP="000D3C7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3" w:name="n16"/>
      <w:bookmarkEnd w:id="13"/>
      <w:r w:rsidRPr="000D3C76">
        <w:rPr>
          <w:rFonts w:ascii="Times New Roman" w:eastAsia="Times New Roman" w:hAnsi="Times New Roman" w:cs="Times New Roman"/>
          <w:color w:val="333333"/>
          <w:sz w:val="24"/>
          <w:szCs w:val="24"/>
          <w:lang w:eastAsia="uk-UA"/>
        </w:rPr>
        <w:t>6) працівники сфери охорони здоров’я, які до 06 червня 2022 року зараховані на посади лікарів, провізорів, фахівців з медичною і фармацевтичною освітою з урахуванням вимог, визначених </w:t>
      </w:r>
      <w:hyperlink r:id="rId18" w:tgtFrame="_blank" w:history="1">
        <w:r w:rsidRPr="000D3C76">
          <w:rPr>
            <w:rFonts w:ascii="Times New Roman" w:eastAsia="Times New Roman" w:hAnsi="Times New Roman" w:cs="Times New Roman"/>
            <w:color w:val="0000FF"/>
            <w:sz w:val="24"/>
            <w:szCs w:val="24"/>
            <w:u w:val="single"/>
            <w:lang w:eastAsia="uk-UA"/>
          </w:rPr>
          <w:t>Переліком</w:t>
        </w:r>
      </w:hyperlink>
      <w:r w:rsidRPr="000D3C76">
        <w:rPr>
          <w:rFonts w:ascii="Times New Roman" w:eastAsia="Times New Roman" w:hAnsi="Times New Roman" w:cs="Times New Roman"/>
          <w:color w:val="333333"/>
          <w:sz w:val="24"/>
          <w:szCs w:val="24"/>
          <w:lang w:eastAsia="uk-UA"/>
        </w:rPr>
        <w:t>, найменування професій та/або посад яких не відповідають найменуванням професій, включених до розділів «Керівники» (у разі наявності освіти у галузі знань «Охорона здоров’я та соціальне забезпечення»), «Професіонали» та «Фахівці» відповідно до вимог </w:t>
      </w:r>
      <w:hyperlink r:id="rId19" w:anchor="n5815" w:tgtFrame="_blank" w:history="1">
        <w:r w:rsidRPr="000D3C76">
          <w:rPr>
            <w:rFonts w:ascii="Times New Roman" w:eastAsia="Times New Roman" w:hAnsi="Times New Roman" w:cs="Times New Roman"/>
            <w:color w:val="0000FF"/>
            <w:sz w:val="24"/>
            <w:szCs w:val="24"/>
            <w:u w:val="single"/>
            <w:lang w:eastAsia="uk-UA"/>
          </w:rPr>
          <w:t>Довідника</w:t>
        </w:r>
      </w:hyperlink>
      <w:r w:rsidRPr="000D3C76">
        <w:rPr>
          <w:rFonts w:ascii="Times New Roman" w:eastAsia="Times New Roman" w:hAnsi="Times New Roman" w:cs="Times New Roman"/>
          <w:color w:val="333333"/>
          <w:sz w:val="24"/>
          <w:szCs w:val="24"/>
          <w:lang w:eastAsia="uk-UA"/>
        </w:rPr>
        <w:t>, переводяться на посади, найменування яких відповідають найменуванням професій, визначених Довідником, із дотриманням вимог щодо освіти та післядипломної спеціалізації для відповідних професій згідно з кваліфікаційними характеристиками визначеними Довідником;</w:t>
      </w:r>
    </w:p>
    <w:p w:rsidR="000D3C76" w:rsidRPr="000D3C76" w:rsidRDefault="000D3C76" w:rsidP="000D3C7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4" w:name="n17"/>
      <w:bookmarkEnd w:id="14"/>
      <w:r w:rsidRPr="000D3C76">
        <w:rPr>
          <w:rFonts w:ascii="Times New Roman" w:eastAsia="Times New Roman" w:hAnsi="Times New Roman" w:cs="Times New Roman"/>
          <w:color w:val="333333"/>
          <w:sz w:val="24"/>
          <w:szCs w:val="24"/>
          <w:lang w:eastAsia="uk-UA"/>
        </w:rPr>
        <w:t xml:space="preserve">7) працівники сфери охорони здоров’я, які після 06 червня 2022 року включно зараховані на посади лікарів, провізорів, фахівців з медичною і фармацевтичною освітою з урахуванням вимог, визначених Переліком, переводяться на посади, найменування яких відповідають найменуванням професій, визначених Довідником, із </w:t>
      </w:r>
      <w:r w:rsidRPr="000D3C76">
        <w:rPr>
          <w:rFonts w:ascii="Times New Roman" w:eastAsia="Times New Roman" w:hAnsi="Times New Roman" w:cs="Times New Roman"/>
          <w:color w:val="333333"/>
          <w:sz w:val="24"/>
          <w:szCs w:val="24"/>
          <w:lang w:eastAsia="uk-UA"/>
        </w:rPr>
        <w:lastRenderedPageBreak/>
        <w:t>дотриманням вимог щодо освіти та післядипломної спеціалізації для відповідних професій згідно з кваліфікаційними характеристиками, визначеними Довідником;</w:t>
      </w:r>
    </w:p>
    <w:p w:rsidR="000D3C76" w:rsidRPr="000D3C76" w:rsidRDefault="000D3C76" w:rsidP="000D3C7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5" w:name="n18"/>
      <w:bookmarkEnd w:id="15"/>
      <w:r w:rsidRPr="000D3C76">
        <w:rPr>
          <w:rFonts w:ascii="Times New Roman" w:eastAsia="Times New Roman" w:hAnsi="Times New Roman" w:cs="Times New Roman"/>
          <w:color w:val="333333"/>
          <w:sz w:val="24"/>
          <w:szCs w:val="24"/>
          <w:lang w:eastAsia="uk-UA"/>
        </w:rPr>
        <w:t>8) стаж роботи працівників сфери охорони здоров’я, зазначених у </w:t>
      </w:r>
      <w:hyperlink r:id="rId20" w:anchor="n15" w:history="1">
        <w:r w:rsidRPr="000D3C76">
          <w:rPr>
            <w:rFonts w:ascii="Times New Roman" w:eastAsia="Times New Roman" w:hAnsi="Times New Roman" w:cs="Times New Roman"/>
            <w:color w:val="0000FF"/>
            <w:sz w:val="24"/>
            <w:szCs w:val="24"/>
            <w:u w:val="single"/>
            <w:lang w:eastAsia="uk-UA"/>
          </w:rPr>
          <w:t>підпункті 5</w:t>
        </w:r>
      </w:hyperlink>
      <w:r w:rsidRPr="000D3C76">
        <w:rPr>
          <w:rFonts w:ascii="Times New Roman" w:eastAsia="Times New Roman" w:hAnsi="Times New Roman" w:cs="Times New Roman"/>
          <w:color w:val="333333"/>
          <w:sz w:val="24"/>
          <w:szCs w:val="24"/>
          <w:lang w:eastAsia="uk-UA"/>
        </w:rPr>
        <w:t> цього пункту, за професіями лікарів, провізорів, фахівців з медичною і фармацевтичною освітою в закладах охорони здоров’я за спеціальністю, яка відповідає / відповідала займаній посаді, зараховується згідно із </w:t>
      </w:r>
      <w:hyperlink r:id="rId21" w:anchor="n317" w:history="1">
        <w:r w:rsidRPr="000D3C76">
          <w:rPr>
            <w:rFonts w:ascii="Times New Roman" w:eastAsia="Times New Roman" w:hAnsi="Times New Roman" w:cs="Times New Roman"/>
            <w:color w:val="0000FF"/>
            <w:sz w:val="24"/>
            <w:szCs w:val="24"/>
            <w:u w:val="single"/>
            <w:lang w:eastAsia="uk-UA"/>
          </w:rPr>
          <w:t>додатком 5</w:t>
        </w:r>
      </w:hyperlink>
      <w:r w:rsidRPr="000D3C76">
        <w:rPr>
          <w:rFonts w:ascii="Times New Roman" w:eastAsia="Times New Roman" w:hAnsi="Times New Roman" w:cs="Times New Roman"/>
          <w:color w:val="333333"/>
          <w:sz w:val="24"/>
          <w:szCs w:val="24"/>
          <w:lang w:eastAsia="uk-UA"/>
        </w:rPr>
        <w:t> до Порядку проведення атестації працівників сфери охорони здоров’я, затвердженого цим наказом, із збереженням професійної кваліфікації / рівня професійної кваліфікації до завершення п’ятирічного строку з дати попередньої атестації та правом на її підвищення / підтвердження під час чергової атестації за спеціальністю, яка відповідає їх новій професії / посаді та передбачена Номенклатурою спеціальностей / профілів роботи за спеціальностями та відповідних професійних кваліфікацій / посад працівників сфери охорони здоров’я (</w:t>
      </w:r>
      <w:hyperlink r:id="rId22" w:anchor="n309" w:history="1">
        <w:r w:rsidRPr="000D3C76">
          <w:rPr>
            <w:rFonts w:ascii="Times New Roman" w:eastAsia="Times New Roman" w:hAnsi="Times New Roman" w:cs="Times New Roman"/>
            <w:color w:val="0000FF"/>
            <w:sz w:val="24"/>
            <w:szCs w:val="24"/>
            <w:u w:val="single"/>
            <w:lang w:eastAsia="uk-UA"/>
          </w:rPr>
          <w:t>додаток 1</w:t>
        </w:r>
      </w:hyperlink>
      <w:r w:rsidRPr="000D3C76">
        <w:rPr>
          <w:rFonts w:ascii="Times New Roman" w:eastAsia="Times New Roman" w:hAnsi="Times New Roman" w:cs="Times New Roman"/>
          <w:color w:val="333333"/>
          <w:sz w:val="24"/>
          <w:szCs w:val="24"/>
          <w:lang w:eastAsia="uk-UA"/>
        </w:rPr>
        <w:t> до Порядку проведення атестації працівників сфери охорони здоров’я, затвердженого цим наказом).</w:t>
      </w:r>
    </w:p>
    <w:p w:rsidR="000D3C76" w:rsidRPr="000D3C76" w:rsidRDefault="000D3C76" w:rsidP="000D3C7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6" w:name="n19"/>
      <w:bookmarkEnd w:id="16"/>
      <w:r w:rsidRPr="000D3C76">
        <w:rPr>
          <w:rFonts w:ascii="Times New Roman" w:eastAsia="Times New Roman" w:hAnsi="Times New Roman" w:cs="Times New Roman"/>
          <w:color w:val="333333"/>
          <w:sz w:val="24"/>
          <w:szCs w:val="24"/>
          <w:lang w:eastAsia="uk-UA"/>
        </w:rPr>
        <w:t>3. Визнати такими, що втратили чинність:</w:t>
      </w:r>
    </w:p>
    <w:p w:rsidR="000D3C76" w:rsidRPr="000D3C76" w:rsidRDefault="000D3C76" w:rsidP="000D3C7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7" w:name="n20"/>
      <w:bookmarkEnd w:id="17"/>
      <w:r w:rsidRPr="000D3C76">
        <w:rPr>
          <w:rFonts w:ascii="Times New Roman" w:eastAsia="Times New Roman" w:hAnsi="Times New Roman" w:cs="Times New Roman"/>
          <w:color w:val="333333"/>
          <w:sz w:val="24"/>
          <w:szCs w:val="24"/>
          <w:lang w:eastAsia="uk-UA"/>
        </w:rPr>
        <w:t>1) </w:t>
      </w:r>
      <w:hyperlink r:id="rId23" w:tgtFrame="_blank" w:history="1">
        <w:r w:rsidRPr="000D3C76">
          <w:rPr>
            <w:rFonts w:ascii="Times New Roman" w:eastAsia="Times New Roman" w:hAnsi="Times New Roman" w:cs="Times New Roman"/>
            <w:color w:val="0000FF"/>
            <w:sz w:val="24"/>
            <w:szCs w:val="24"/>
            <w:u w:val="single"/>
            <w:lang w:eastAsia="uk-UA"/>
          </w:rPr>
          <w:t>наказ Міністерства охорони здоров’я України від 18 травня 1994 року № 73</w:t>
        </w:r>
      </w:hyperlink>
      <w:r w:rsidRPr="000D3C76">
        <w:rPr>
          <w:rFonts w:ascii="Times New Roman" w:eastAsia="Times New Roman" w:hAnsi="Times New Roman" w:cs="Times New Roman"/>
          <w:color w:val="333333"/>
          <w:sz w:val="24"/>
          <w:szCs w:val="24"/>
          <w:lang w:eastAsia="uk-UA"/>
        </w:rPr>
        <w:t> «Про затвердження Положення про проведення іспитів на передатестаційних циклах», зареєстрований в Міністерстві юстиції України 05 липня 1994 року за № 146/355;</w:t>
      </w:r>
    </w:p>
    <w:p w:rsidR="000D3C76" w:rsidRPr="000D3C76" w:rsidRDefault="000D3C76" w:rsidP="000D3C7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8" w:name="n21"/>
      <w:bookmarkEnd w:id="18"/>
      <w:r w:rsidRPr="000D3C76">
        <w:rPr>
          <w:rFonts w:ascii="Times New Roman" w:eastAsia="Times New Roman" w:hAnsi="Times New Roman" w:cs="Times New Roman"/>
          <w:color w:val="333333"/>
          <w:sz w:val="24"/>
          <w:szCs w:val="24"/>
          <w:lang w:eastAsia="uk-UA"/>
        </w:rPr>
        <w:t>2) </w:t>
      </w:r>
      <w:hyperlink r:id="rId24" w:tgtFrame="_blank" w:history="1">
        <w:r w:rsidRPr="000D3C76">
          <w:rPr>
            <w:rFonts w:ascii="Times New Roman" w:eastAsia="Times New Roman" w:hAnsi="Times New Roman" w:cs="Times New Roman"/>
            <w:color w:val="0000FF"/>
            <w:sz w:val="24"/>
            <w:szCs w:val="24"/>
            <w:u w:val="single"/>
            <w:lang w:eastAsia="uk-UA"/>
          </w:rPr>
          <w:t>наказ Міністерства охорони здоров’я України від 12 грудня 2006 року № 818</w:t>
        </w:r>
      </w:hyperlink>
      <w:r w:rsidRPr="000D3C76">
        <w:rPr>
          <w:rFonts w:ascii="Times New Roman" w:eastAsia="Times New Roman" w:hAnsi="Times New Roman" w:cs="Times New Roman"/>
          <w:color w:val="333333"/>
          <w:sz w:val="24"/>
          <w:szCs w:val="24"/>
          <w:lang w:eastAsia="uk-UA"/>
        </w:rPr>
        <w:t> «Про вдосконалення атестації провізорів та фармацевтів», зареєстрований в Міністерстві юстиції України 26 грудня 2006 року за № 1366/13240;</w:t>
      </w:r>
    </w:p>
    <w:p w:rsidR="000D3C76" w:rsidRPr="000D3C76" w:rsidRDefault="000D3C76" w:rsidP="000D3C7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9" w:name="n22"/>
      <w:bookmarkEnd w:id="19"/>
      <w:r w:rsidRPr="000D3C76">
        <w:rPr>
          <w:rFonts w:ascii="Times New Roman" w:eastAsia="Times New Roman" w:hAnsi="Times New Roman" w:cs="Times New Roman"/>
          <w:color w:val="333333"/>
          <w:sz w:val="24"/>
          <w:szCs w:val="24"/>
          <w:lang w:eastAsia="uk-UA"/>
        </w:rPr>
        <w:t>3) </w:t>
      </w:r>
      <w:hyperlink r:id="rId25" w:tgtFrame="_blank" w:history="1">
        <w:r w:rsidRPr="000D3C76">
          <w:rPr>
            <w:rFonts w:ascii="Times New Roman" w:eastAsia="Times New Roman" w:hAnsi="Times New Roman" w:cs="Times New Roman"/>
            <w:color w:val="0000FF"/>
            <w:sz w:val="24"/>
            <w:szCs w:val="24"/>
            <w:u w:val="single"/>
            <w:lang w:eastAsia="uk-UA"/>
          </w:rPr>
          <w:t>наказ Міністерства охорони здоров’я України від 23 листопада 2007 року № 742</w:t>
        </w:r>
      </w:hyperlink>
      <w:r w:rsidRPr="000D3C76">
        <w:rPr>
          <w:rFonts w:ascii="Times New Roman" w:eastAsia="Times New Roman" w:hAnsi="Times New Roman" w:cs="Times New Roman"/>
          <w:color w:val="333333"/>
          <w:sz w:val="24"/>
          <w:szCs w:val="24"/>
          <w:lang w:eastAsia="uk-UA"/>
        </w:rPr>
        <w:t> «Про атестацію молодших спеціалістів з медичною освітою», зареєстрований в Міністерстві юстиції України 12 грудня 2007 року за № 1368/14635;</w:t>
      </w:r>
    </w:p>
    <w:p w:rsidR="000D3C76" w:rsidRPr="000D3C76" w:rsidRDefault="000D3C76" w:rsidP="000D3C7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0" w:name="n23"/>
      <w:bookmarkEnd w:id="20"/>
      <w:r w:rsidRPr="000D3C76">
        <w:rPr>
          <w:rFonts w:ascii="Times New Roman" w:eastAsia="Times New Roman" w:hAnsi="Times New Roman" w:cs="Times New Roman"/>
          <w:color w:val="333333"/>
          <w:sz w:val="24"/>
          <w:szCs w:val="24"/>
          <w:lang w:eastAsia="uk-UA"/>
        </w:rPr>
        <w:t>4) </w:t>
      </w:r>
      <w:hyperlink r:id="rId26" w:tgtFrame="_blank" w:history="1">
        <w:r w:rsidRPr="000D3C76">
          <w:rPr>
            <w:rFonts w:ascii="Times New Roman" w:eastAsia="Times New Roman" w:hAnsi="Times New Roman" w:cs="Times New Roman"/>
            <w:color w:val="0000FF"/>
            <w:sz w:val="24"/>
            <w:szCs w:val="24"/>
            <w:u w:val="single"/>
            <w:lang w:eastAsia="uk-UA"/>
          </w:rPr>
          <w:t>наказ Міністерства охорони здоров’я України від 12 серпня 2009 року № 588</w:t>
        </w:r>
      </w:hyperlink>
      <w:r w:rsidRPr="000D3C76">
        <w:rPr>
          <w:rFonts w:ascii="Times New Roman" w:eastAsia="Times New Roman" w:hAnsi="Times New Roman" w:cs="Times New Roman"/>
          <w:color w:val="333333"/>
          <w:sz w:val="24"/>
          <w:szCs w:val="24"/>
          <w:lang w:eastAsia="uk-UA"/>
        </w:rPr>
        <w:t> «Про атестацію професіоналів з вищою немедичною освітою, які працюють в системі охорони здоров’я», зареєстрований в Міністерстві юстиції України 23 вересня 2009 року за № 895/16911;</w:t>
      </w:r>
    </w:p>
    <w:p w:rsidR="000D3C76" w:rsidRPr="000D3C76" w:rsidRDefault="000D3C76" w:rsidP="000D3C7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1" w:name="n24"/>
      <w:bookmarkEnd w:id="21"/>
      <w:r w:rsidRPr="000D3C76">
        <w:rPr>
          <w:rFonts w:ascii="Times New Roman" w:eastAsia="Times New Roman" w:hAnsi="Times New Roman" w:cs="Times New Roman"/>
          <w:color w:val="333333"/>
          <w:sz w:val="24"/>
          <w:szCs w:val="24"/>
          <w:lang w:eastAsia="uk-UA"/>
        </w:rPr>
        <w:t>5) </w:t>
      </w:r>
      <w:hyperlink r:id="rId27" w:tgtFrame="_blank" w:history="1">
        <w:r w:rsidRPr="000D3C76">
          <w:rPr>
            <w:rFonts w:ascii="Times New Roman" w:eastAsia="Times New Roman" w:hAnsi="Times New Roman" w:cs="Times New Roman"/>
            <w:color w:val="0000FF"/>
            <w:sz w:val="24"/>
            <w:szCs w:val="24"/>
            <w:u w:val="single"/>
            <w:lang w:eastAsia="uk-UA"/>
          </w:rPr>
          <w:t>наказ Міністерства охорони здоров’я України від 22 лютого 2019 року № 446</w:t>
        </w:r>
      </w:hyperlink>
      <w:r w:rsidRPr="000D3C76">
        <w:rPr>
          <w:rFonts w:ascii="Times New Roman" w:eastAsia="Times New Roman" w:hAnsi="Times New Roman" w:cs="Times New Roman"/>
          <w:color w:val="333333"/>
          <w:sz w:val="24"/>
          <w:szCs w:val="24"/>
          <w:lang w:eastAsia="uk-UA"/>
        </w:rPr>
        <w:t> «Деякі питання безперервного професійного розвитку лікарів», зареєстрований в Міністерстві юстиції України 25 березня 2019 року за № 293/33264, крім </w:t>
      </w:r>
      <w:hyperlink r:id="rId28" w:anchor="n401" w:tgtFrame="_blank" w:history="1">
        <w:r w:rsidRPr="000D3C76">
          <w:rPr>
            <w:rFonts w:ascii="Times New Roman" w:eastAsia="Times New Roman" w:hAnsi="Times New Roman" w:cs="Times New Roman"/>
            <w:color w:val="0000FF"/>
            <w:sz w:val="24"/>
            <w:szCs w:val="24"/>
            <w:u w:val="single"/>
            <w:lang w:eastAsia="uk-UA"/>
          </w:rPr>
          <w:t>додатка 4</w:t>
        </w:r>
      </w:hyperlink>
      <w:r w:rsidRPr="000D3C76">
        <w:rPr>
          <w:rFonts w:ascii="Times New Roman" w:eastAsia="Times New Roman" w:hAnsi="Times New Roman" w:cs="Times New Roman"/>
          <w:color w:val="333333"/>
          <w:sz w:val="24"/>
          <w:szCs w:val="24"/>
          <w:lang w:eastAsia="uk-UA"/>
        </w:rPr>
        <w:t> до Порядку проведення атестації лікарів, затвердженого цим наказом, який втрачає чинність з 01 липня 2025 року;</w:t>
      </w:r>
    </w:p>
    <w:p w:rsidR="000D3C76" w:rsidRPr="000D3C76" w:rsidRDefault="000D3C76" w:rsidP="000D3C7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2" w:name="n25"/>
      <w:bookmarkEnd w:id="22"/>
      <w:r w:rsidRPr="000D3C76">
        <w:rPr>
          <w:rFonts w:ascii="Times New Roman" w:eastAsia="Times New Roman" w:hAnsi="Times New Roman" w:cs="Times New Roman"/>
          <w:color w:val="333333"/>
          <w:sz w:val="24"/>
          <w:szCs w:val="24"/>
          <w:lang w:eastAsia="uk-UA"/>
        </w:rPr>
        <w:t>6) </w:t>
      </w:r>
      <w:hyperlink r:id="rId29" w:anchor="n6" w:tgtFrame="_blank" w:history="1">
        <w:r w:rsidRPr="000D3C76">
          <w:rPr>
            <w:rFonts w:ascii="Times New Roman" w:eastAsia="Times New Roman" w:hAnsi="Times New Roman" w:cs="Times New Roman"/>
            <w:color w:val="0000FF"/>
            <w:sz w:val="24"/>
            <w:szCs w:val="24"/>
            <w:u w:val="single"/>
            <w:lang w:eastAsia="uk-UA"/>
          </w:rPr>
          <w:t>пункт 1</w:t>
        </w:r>
      </w:hyperlink>
      <w:r w:rsidRPr="000D3C76">
        <w:rPr>
          <w:rFonts w:ascii="Times New Roman" w:eastAsia="Times New Roman" w:hAnsi="Times New Roman" w:cs="Times New Roman"/>
          <w:color w:val="333333"/>
          <w:sz w:val="24"/>
          <w:szCs w:val="24"/>
          <w:lang w:eastAsia="uk-UA"/>
        </w:rPr>
        <w:t> наказу Міністерства охорони здоров’я України від 23 січня 2024 року № 112 «Про затвердження Номенклатури спеціальностей професіоналів у галузі охорони здоров’я у закладах охорони здоров’я, Переліку циклів спеціалізації та тематичного удосконалення за спеціальностями професіоналів у галузі охорони здоров’я у закладах охорони здоров’я та професіоналів з вищою немедичною освітою», зареєстрованого в Міністерстві юстиції України 30 січня 2024 року за № 159/41504.</w:t>
      </w:r>
    </w:p>
    <w:p w:rsidR="000D3C76" w:rsidRPr="000D3C76" w:rsidRDefault="000D3C76" w:rsidP="000D3C7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3" w:name="n26"/>
      <w:bookmarkEnd w:id="23"/>
      <w:r w:rsidRPr="000D3C76">
        <w:rPr>
          <w:rFonts w:ascii="Times New Roman" w:eastAsia="Times New Roman" w:hAnsi="Times New Roman" w:cs="Times New Roman"/>
          <w:color w:val="333333"/>
          <w:sz w:val="24"/>
          <w:szCs w:val="24"/>
          <w:lang w:eastAsia="uk-UA"/>
        </w:rPr>
        <w:t xml:space="preserve">4. Управлінню медичних кадрів, освіти і науки (Сергію </w:t>
      </w:r>
      <w:proofErr w:type="spellStart"/>
      <w:r w:rsidRPr="000D3C76">
        <w:rPr>
          <w:rFonts w:ascii="Times New Roman" w:eastAsia="Times New Roman" w:hAnsi="Times New Roman" w:cs="Times New Roman"/>
          <w:color w:val="333333"/>
          <w:sz w:val="24"/>
          <w:szCs w:val="24"/>
          <w:lang w:eastAsia="uk-UA"/>
        </w:rPr>
        <w:t>Убогову</w:t>
      </w:r>
      <w:proofErr w:type="spellEnd"/>
      <w:r w:rsidRPr="000D3C76">
        <w:rPr>
          <w:rFonts w:ascii="Times New Roman" w:eastAsia="Times New Roman" w:hAnsi="Times New Roman" w:cs="Times New Roman"/>
          <w:color w:val="333333"/>
          <w:sz w:val="24"/>
          <w:szCs w:val="24"/>
          <w:lang w:eastAsia="uk-UA"/>
        </w:rPr>
        <w:t>) забезпечити:</w:t>
      </w:r>
    </w:p>
    <w:p w:rsidR="000D3C76" w:rsidRPr="000D3C76" w:rsidRDefault="000D3C76" w:rsidP="000D3C7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4" w:name="n27"/>
      <w:bookmarkEnd w:id="24"/>
      <w:r w:rsidRPr="000D3C76">
        <w:rPr>
          <w:rFonts w:ascii="Times New Roman" w:eastAsia="Times New Roman" w:hAnsi="Times New Roman" w:cs="Times New Roman"/>
          <w:color w:val="333333"/>
          <w:sz w:val="24"/>
          <w:szCs w:val="24"/>
          <w:lang w:eastAsia="uk-UA"/>
        </w:rPr>
        <w:t>1) подання цього наказу в установленому законодавством порядку на державну реєстрацію до Міністерства юстиції України;</w:t>
      </w:r>
    </w:p>
    <w:p w:rsidR="000D3C76" w:rsidRPr="000D3C76" w:rsidRDefault="000D3C76" w:rsidP="000D3C7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5" w:name="n28"/>
      <w:bookmarkEnd w:id="25"/>
      <w:r w:rsidRPr="000D3C76">
        <w:rPr>
          <w:rFonts w:ascii="Times New Roman" w:eastAsia="Times New Roman" w:hAnsi="Times New Roman" w:cs="Times New Roman"/>
          <w:color w:val="333333"/>
          <w:sz w:val="24"/>
          <w:szCs w:val="24"/>
          <w:lang w:eastAsia="uk-UA"/>
        </w:rPr>
        <w:t xml:space="preserve">2) оприлюднення цього наказу на офіційному </w:t>
      </w:r>
      <w:proofErr w:type="spellStart"/>
      <w:r w:rsidRPr="000D3C76">
        <w:rPr>
          <w:rFonts w:ascii="Times New Roman" w:eastAsia="Times New Roman" w:hAnsi="Times New Roman" w:cs="Times New Roman"/>
          <w:color w:val="333333"/>
          <w:sz w:val="24"/>
          <w:szCs w:val="24"/>
          <w:lang w:eastAsia="uk-UA"/>
        </w:rPr>
        <w:t>вебсайті</w:t>
      </w:r>
      <w:proofErr w:type="spellEnd"/>
      <w:r w:rsidRPr="000D3C76">
        <w:rPr>
          <w:rFonts w:ascii="Times New Roman" w:eastAsia="Times New Roman" w:hAnsi="Times New Roman" w:cs="Times New Roman"/>
          <w:color w:val="333333"/>
          <w:sz w:val="24"/>
          <w:szCs w:val="24"/>
          <w:lang w:eastAsia="uk-UA"/>
        </w:rPr>
        <w:t xml:space="preserve"> Міністерства охорони здоров’я України після його державної реєстрації в Міністерстві юстиції України.</w:t>
      </w:r>
    </w:p>
    <w:p w:rsidR="000D3C76" w:rsidRPr="000D3C76" w:rsidRDefault="000D3C76" w:rsidP="000D3C7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6" w:name="n29"/>
      <w:bookmarkEnd w:id="26"/>
      <w:r w:rsidRPr="000D3C76">
        <w:rPr>
          <w:rFonts w:ascii="Times New Roman" w:eastAsia="Times New Roman" w:hAnsi="Times New Roman" w:cs="Times New Roman"/>
          <w:color w:val="333333"/>
          <w:sz w:val="24"/>
          <w:szCs w:val="24"/>
          <w:lang w:eastAsia="uk-UA"/>
        </w:rPr>
        <w:lastRenderedPageBreak/>
        <w:t xml:space="preserve">5. Контроль за виконанням цього наказу покласти на заступника Міністра з питань європейської інтеграції Марину </w:t>
      </w:r>
      <w:proofErr w:type="spellStart"/>
      <w:r w:rsidRPr="000D3C76">
        <w:rPr>
          <w:rFonts w:ascii="Times New Roman" w:eastAsia="Times New Roman" w:hAnsi="Times New Roman" w:cs="Times New Roman"/>
          <w:color w:val="333333"/>
          <w:sz w:val="24"/>
          <w:szCs w:val="24"/>
          <w:lang w:eastAsia="uk-UA"/>
        </w:rPr>
        <w:t>Слободніченко</w:t>
      </w:r>
      <w:proofErr w:type="spellEnd"/>
      <w:r w:rsidRPr="000D3C76">
        <w:rPr>
          <w:rFonts w:ascii="Times New Roman" w:eastAsia="Times New Roman" w:hAnsi="Times New Roman" w:cs="Times New Roman"/>
          <w:color w:val="333333"/>
          <w:sz w:val="24"/>
          <w:szCs w:val="24"/>
          <w:lang w:eastAsia="uk-UA"/>
        </w:rPr>
        <w:t>.</w:t>
      </w:r>
    </w:p>
    <w:p w:rsidR="000D3C76" w:rsidRPr="000D3C76" w:rsidRDefault="000D3C76" w:rsidP="000D3C7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7" w:name="n30"/>
      <w:bookmarkEnd w:id="27"/>
      <w:r w:rsidRPr="000D3C76">
        <w:rPr>
          <w:rFonts w:ascii="Times New Roman" w:eastAsia="Times New Roman" w:hAnsi="Times New Roman" w:cs="Times New Roman"/>
          <w:color w:val="333333"/>
          <w:sz w:val="24"/>
          <w:szCs w:val="24"/>
          <w:lang w:eastAsia="uk-UA"/>
        </w:rPr>
        <w:t>6. Цей наказ набирає чинності з дня його офіційного опублікування, крім </w:t>
      </w:r>
      <w:hyperlink r:id="rId30" w:anchor="n79" w:history="1">
        <w:r w:rsidRPr="000D3C76">
          <w:rPr>
            <w:rFonts w:ascii="Times New Roman" w:eastAsia="Times New Roman" w:hAnsi="Times New Roman" w:cs="Times New Roman"/>
            <w:color w:val="0000FF"/>
            <w:sz w:val="24"/>
            <w:szCs w:val="24"/>
            <w:u w:val="single"/>
            <w:lang w:eastAsia="uk-UA"/>
          </w:rPr>
          <w:t>розділів II–VI</w:t>
        </w:r>
      </w:hyperlink>
      <w:r w:rsidRPr="000D3C76">
        <w:rPr>
          <w:rFonts w:ascii="Times New Roman" w:eastAsia="Times New Roman" w:hAnsi="Times New Roman" w:cs="Times New Roman"/>
          <w:color w:val="333333"/>
          <w:sz w:val="24"/>
          <w:szCs w:val="24"/>
          <w:lang w:eastAsia="uk-UA"/>
        </w:rPr>
        <w:t>, </w:t>
      </w:r>
      <w:hyperlink r:id="rId31" w:anchor="n214" w:history="1">
        <w:r w:rsidRPr="000D3C76">
          <w:rPr>
            <w:rFonts w:ascii="Times New Roman" w:eastAsia="Times New Roman" w:hAnsi="Times New Roman" w:cs="Times New Roman"/>
            <w:color w:val="0000FF"/>
            <w:sz w:val="24"/>
            <w:szCs w:val="24"/>
            <w:u w:val="single"/>
            <w:lang w:eastAsia="uk-UA"/>
          </w:rPr>
          <w:t>підпункту 1</w:t>
        </w:r>
      </w:hyperlink>
      <w:r w:rsidRPr="000D3C76">
        <w:rPr>
          <w:rFonts w:ascii="Times New Roman" w:eastAsia="Times New Roman" w:hAnsi="Times New Roman" w:cs="Times New Roman"/>
          <w:color w:val="333333"/>
          <w:sz w:val="24"/>
          <w:szCs w:val="24"/>
          <w:lang w:eastAsia="uk-UA"/>
        </w:rPr>
        <w:t> пункту 1, </w:t>
      </w:r>
      <w:hyperlink r:id="rId32" w:anchor="n222" w:history="1">
        <w:r w:rsidRPr="000D3C76">
          <w:rPr>
            <w:rFonts w:ascii="Times New Roman" w:eastAsia="Times New Roman" w:hAnsi="Times New Roman" w:cs="Times New Roman"/>
            <w:color w:val="0000FF"/>
            <w:sz w:val="24"/>
            <w:szCs w:val="24"/>
            <w:u w:val="single"/>
            <w:lang w:eastAsia="uk-UA"/>
          </w:rPr>
          <w:t>пункту 2</w:t>
        </w:r>
      </w:hyperlink>
      <w:r w:rsidRPr="000D3C76">
        <w:rPr>
          <w:rFonts w:ascii="Times New Roman" w:eastAsia="Times New Roman" w:hAnsi="Times New Roman" w:cs="Times New Roman"/>
          <w:color w:val="333333"/>
          <w:sz w:val="24"/>
          <w:szCs w:val="24"/>
          <w:lang w:eastAsia="uk-UA"/>
        </w:rPr>
        <w:t> розділу VII Порядку проведення атестації працівників сфери охорони здоров’я, затвердженого цим наказом, які набирають чинності через шість місяців з дня припинення або скасування воєнного стану.</w:t>
      </w:r>
    </w:p>
    <w:tbl>
      <w:tblPr>
        <w:tblW w:w="5000" w:type="pct"/>
        <w:tblCellMar>
          <w:left w:w="0" w:type="dxa"/>
          <w:right w:w="0" w:type="dxa"/>
        </w:tblCellMar>
        <w:tblLook w:val="04A0" w:firstRow="1" w:lastRow="0" w:firstColumn="1" w:lastColumn="0" w:noHBand="0" w:noVBand="1"/>
      </w:tblPr>
      <w:tblGrid>
        <w:gridCol w:w="4961"/>
        <w:gridCol w:w="451"/>
        <w:gridCol w:w="3608"/>
      </w:tblGrid>
      <w:tr w:rsidR="000D3C76" w:rsidRPr="000D3C76" w:rsidTr="000D3C76">
        <w:trPr>
          <w:trHeight w:val="280"/>
        </w:trPr>
        <w:tc>
          <w:tcPr>
            <w:tcW w:w="2750" w:type="pct"/>
            <w:tcBorders>
              <w:top w:val="single" w:sz="2" w:space="0" w:color="auto"/>
              <w:left w:val="single" w:sz="2" w:space="0" w:color="auto"/>
              <w:bottom w:val="single" w:sz="2" w:space="0" w:color="auto"/>
              <w:right w:val="single" w:sz="2" w:space="0" w:color="auto"/>
            </w:tcBorders>
            <w:hideMark/>
          </w:tcPr>
          <w:p w:rsidR="000D3C76" w:rsidRPr="000D3C76" w:rsidRDefault="000D3C76" w:rsidP="000D3C76">
            <w:pPr>
              <w:spacing w:before="150" w:after="0" w:line="240" w:lineRule="auto"/>
              <w:jc w:val="center"/>
              <w:rPr>
                <w:rFonts w:ascii="Times New Roman" w:eastAsia="Times New Roman" w:hAnsi="Times New Roman" w:cs="Times New Roman"/>
                <w:sz w:val="24"/>
                <w:szCs w:val="24"/>
                <w:lang w:eastAsia="uk-UA"/>
              </w:rPr>
            </w:pPr>
            <w:bookmarkStart w:id="28" w:name="n31"/>
            <w:bookmarkEnd w:id="28"/>
            <w:r w:rsidRPr="000D3C76">
              <w:rPr>
                <w:rFonts w:ascii="Times New Roman" w:eastAsia="Times New Roman" w:hAnsi="Times New Roman" w:cs="Times New Roman"/>
                <w:b/>
                <w:bCs/>
                <w:sz w:val="24"/>
                <w:szCs w:val="24"/>
                <w:lang w:eastAsia="uk-UA"/>
              </w:rPr>
              <w:t>Міністр</w:t>
            </w:r>
          </w:p>
        </w:tc>
        <w:tc>
          <w:tcPr>
            <w:tcW w:w="2250" w:type="pct"/>
            <w:gridSpan w:val="2"/>
            <w:tcBorders>
              <w:top w:val="single" w:sz="2" w:space="0" w:color="auto"/>
              <w:left w:val="single" w:sz="2" w:space="0" w:color="auto"/>
              <w:bottom w:val="single" w:sz="2" w:space="0" w:color="auto"/>
              <w:right w:val="single" w:sz="2" w:space="0" w:color="auto"/>
            </w:tcBorders>
            <w:hideMark/>
          </w:tcPr>
          <w:p w:rsidR="000D3C76" w:rsidRPr="000D3C76" w:rsidRDefault="000D3C76" w:rsidP="000D3C76">
            <w:pPr>
              <w:spacing w:before="150" w:after="150" w:line="240" w:lineRule="auto"/>
              <w:jc w:val="right"/>
              <w:rPr>
                <w:rFonts w:ascii="Times New Roman" w:eastAsia="Times New Roman" w:hAnsi="Times New Roman" w:cs="Times New Roman"/>
                <w:sz w:val="24"/>
                <w:szCs w:val="24"/>
                <w:lang w:eastAsia="uk-UA"/>
              </w:rPr>
            </w:pPr>
            <w:r w:rsidRPr="000D3C76">
              <w:rPr>
                <w:rFonts w:ascii="Times New Roman" w:eastAsia="Times New Roman" w:hAnsi="Times New Roman" w:cs="Times New Roman"/>
                <w:b/>
                <w:bCs/>
                <w:sz w:val="24"/>
                <w:szCs w:val="24"/>
                <w:lang w:eastAsia="uk-UA"/>
              </w:rPr>
              <w:t>Віктор ЛЯШКО</w:t>
            </w:r>
          </w:p>
        </w:tc>
      </w:tr>
      <w:tr w:rsidR="000D3C76" w:rsidRPr="000D3C76" w:rsidTr="000D3C76">
        <w:tc>
          <w:tcPr>
            <w:tcW w:w="3000" w:type="pct"/>
            <w:gridSpan w:val="2"/>
            <w:tcBorders>
              <w:top w:val="single" w:sz="2" w:space="0" w:color="auto"/>
              <w:left w:val="single" w:sz="2" w:space="0" w:color="auto"/>
              <w:bottom w:val="single" w:sz="2" w:space="0" w:color="auto"/>
              <w:right w:val="single" w:sz="2" w:space="0" w:color="auto"/>
            </w:tcBorders>
            <w:hideMark/>
          </w:tcPr>
          <w:p w:rsidR="000D3C76" w:rsidRPr="000D3C76" w:rsidRDefault="000D3C76" w:rsidP="000D3C76">
            <w:pPr>
              <w:spacing w:before="150" w:after="150" w:line="240" w:lineRule="auto"/>
              <w:rPr>
                <w:rFonts w:ascii="Times New Roman" w:eastAsia="Times New Roman" w:hAnsi="Times New Roman" w:cs="Times New Roman"/>
                <w:sz w:val="24"/>
                <w:szCs w:val="24"/>
                <w:lang w:eastAsia="uk-UA"/>
              </w:rPr>
            </w:pPr>
            <w:bookmarkStart w:id="29" w:name="n32"/>
            <w:bookmarkEnd w:id="29"/>
            <w:r w:rsidRPr="000D3C76">
              <w:rPr>
                <w:rFonts w:ascii="Times New Roman" w:eastAsia="Times New Roman" w:hAnsi="Times New Roman" w:cs="Times New Roman"/>
                <w:sz w:val="24"/>
                <w:szCs w:val="24"/>
                <w:lang w:eastAsia="uk-UA"/>
              </w:rPr>
              <w:t>ПОГОДЖЕНО:</w:t>
            </w:r>
            <w:r w:rsidRPr="000D3C76">
              <w:rPr>
                <w:rFonts w:ascii="Times New Roman" w:eastAsia="Times New Roman" w:hAnsi="Times New Roman" w:cs="Times New Roman"/>
                <w:sz w:val="24"/>
                <w:szCs w:val="24"/>
                <w:lang w:eastAsia="uk-UA"/>
              </w:rPr>
              <w:br/>
            </w:r>
            <w:r w:rsidRPr="000D3C76">
              <w:rPr>
                <w:rFonts w:ascii="Times New Roman" w:eastAsia="Times New Roman" w:hAnsi="Times New Roman" w:cs="Times New Roman"/>
                <w:sz w:val="24"/>
                <w:szCs w:val="24"/>
                <w:lang w:eastAsia="uk-UA"/>
              </w:rPr>
              <w:br/>
              <w:t>Уповноважений Верховної Ради України</w:t>
            </w:r>
            <w:r w:rsidRPr="000D3C76">
              <w:rPr>
                <w:rFonts w:ascii="Times New Roman" w:eastAsia="Times New Roman" w:hAnsi="Times New Roman" w:cs="Times New Roman"/>
                <w:sz w:val="24"/>
                <w:szCs w:val="24"/>
                <w:lang w:eastAsia="uk-UA"/>
              </w:rPr>
              <w:br/>
              <w:t>з прав людини</w:t>
            </w:r>
            <w:r w:rsidRPr="000D3C76">
              <w:rPr>
                <w:rFonts w:ascii="Times New Roman" w:eastAsia="Times New Roman" w:hAnsi="Times New Roman" w:cs="Times New Roman"/>
                <w:sz w:val="24"/>
                <w:szCs w:val="24"/>
                <w:lang w:eastAsia="uk-UA"/>
              </w:rPr>
              <w:br/>
            </w:r>
            <w:r w:rsidRPr="000D3C76">
              <w:rPr>
                <w:rFonts w:ascii="Times New Roman" w:eastAsia="Times New Roman" w:hAnsi="Times New Roman" w:cs="Times New Roman"/>
                <w:sz w:val="24"/>
                <w:szCs w:val="24"/>
                <w:lang w:eastAsia="uk-UA"/>
              </w:rPr>
              <w:br/>
            </w:r>
            <w:proofErr w:type="spellStart"/>
            <w:r w:rsidRPr="000D3C76">
              <w:rPr>
                <w:rFonts w:ascii="Times New Roman" w:eastAsia="Times New Roman" w:hAnsi="Times New Roman" w:cs="Times New Roman"/>
                <w:sz w:val="24"/>
                <w:szCs w:val="24"/>
                <w:lang w:eastAsia="uk-UA"/>
              </w:rPr>
              <w:t>Т.в.о</w:t>
            </w:r>
            <w:proofErr w:type="spellEnd"/>
            <w:r w:rsidRPr="000D3C76">
              <w:rPr>
                <w:rFonts w:ascii="Times New Roman" w:eastAsia="Times New Roman" w:hAnsi="Times New Roman" w:cs="Times New Roman"/>
                <w:sz w:val="24"/>
                <w:szCs w:val="24"/>
                <w:lang w:eastAsia="uk-UA"/>
              </w:rPr>
              <w:t>. Міністра освіти і науки України</w:t>
            </w:r>
            <w:r w:rsidRPr="000D3C76">
              <w:rPr>
                <w:rFonts w:ascii="Times New Roman" w:eastAsia="Times New Roman" w:hAnsi="Times New Roman" w:cs="Times New Roman"/>
                <w:sz w:val="24"/>
                <w:szCs w:val="24"/>
                <w:lang w:eastAsia="uk-UA"/>
              </w:rPr>
              <w:br/>
            </w:r>
            <w:r w:rsidRPr="000D3C76">
              <w:rPr>
                <w:rFonts w:ascii="Times New Roman" w:eastAsia="Times New Roman" w:hAnsi="Times New Roman" w:cs="Times New Roman"/>
                <w:sz w:val="24"/>
                <w:szCs w:val="24"/>
                <w:lang w:eastAsia="uk-UA"/>
              </w:rPr>
              <w:br/>
              <w:t>Перший віце-прем’єр-міністр України —</w:t>
            </w:r>
            <w:r w:rsidRPr="000D3C76">
              <w:rPr>
                <w:rFonts w:ascii="Times New Roman" w:eastAsia="Times New Roman" w:hAnsi="Times New Roman" w:cs="Times New Roman"/>
                <w:sz w:val="24"/>
                <w:szCs w:val="24"/>
                <w:lang w:eastAsia="uk-UA"/>
              </w:rPr>
              <w:br/>
              <w:t>Міністр економіки України</w:t>
            </w:r>
            <w:r w:rsidRPr="000D3C76">
              <w:rPr>
                <w:rFonts w:ascii="Times New Roman" w:eastAsia="Times New Roman" w:hAnsi="Times New Roman" w:cs="Times New Roman"/>
                <w:sz w:val="24"/>
                <w:szCs w:val="24"/>
                <w:lang w:eastAsia="uk-UA"/>
              </w:rPr>
              <w:br/>
            </w:r>
            <w:r w:rsidRPr="000D3C76">
              <w:rPr>
                <w:rFonts w:ascii="Times New Roman" w:eastAsia="Times New Roman" w:hAnsi="Times New Roman" w:cs="Times New Roman"/>
                <w:sz w:val="24"/>
                <w:szCs w:val="24"/>
                <w:lang w:eastAsia="uk-UA"/>
              </w:rPr>
              <w:br/>
              <w:t>Міністр соціальної політики України</w:t>
            </w:r>
            <w:r w:rsidRPr="000D3C76">
              <w:rPr>
                <w:rFonts w:ascii="Times New Roman" w:eastAsia="Times New Roman" w:hAnsi="Times New Roman" w:cs="Times New Roman"/>
                <w:sz w:val="24"/>
                <w:szCs w:val="24"/>
                <w:lang w:eastAsia="uk-UA"/>
              </w:rPr>
              <w:br/>
            </w:r>
            <w:r w:rsidRPr="000D3C76">
              <w:rPr>
                <w:rFonts w:ascii="Times New Roman" w:eastAsia="Times New Roman" w:hAnsi="Times New Roman" w:cs="Times New Roman"/>
                <w:sz w:val="24"/>
                <w:szCs w:val="24"/>
                <w:lang w:eastAsia="uk-UA"/>
              </w:rPr>
              <w:br/>
              <w:t>Міністр культури та стратегічних</w:t>
            </w:r>
            <w:r w:rsidRPr="000D3C76">
              <w:rPr>
                <w:rFonts w:ascii="Times New Roman" w:eastAsia="Times New Roman" w:hAnsi="Times New Roman" w:cs="Times New Roman"/>
                <w:sz w:val="24"/>
                <w:szCs w:val="24"/>
                <w:lang w:eastAsia="uk-UA"/>
              </w:rPr>
              <w:br/>
              <w:t>комунікацій України</w:t>
            </w:r>
            <w:r w:rsidRPr="000D3C76">
              <w:rPr>
                <w:rFonts w:ascii="Times New Roman" w:eastAsia="Times New Roman" w:hAnsi="Times New Roman" w:cs="Times New Roman"/>
                <w:sz w:val="24"/>
                <w:szCs w:val="24"/>
                <w:lang w:eastAsia="uk-UA"/>
              </w:rPr>
              <w:br/>
            </w:r>
            <w:r w:rsidRPr="000D3C76">
              <w:rPr>
                <w:rFonts w:ascii="Times New Roman" w:eastAsia="Times New Roman" w:hAnsi="Times New Roman" w:cs="Times New Roman"/>
                <w:sz w:val="24"/>
                <w:szCs w:val="24"/>
                <w:lang w:eastAsia="uk-UA"/>
              </w:rPr>
              <w:br/>
              <w:t>Заступник голови Державної служби України</w:t>
            </w:r>
            <w:r w:rsidRPr="000D3C76">
              <w:rPr>
                <w:rFonts w:ascii="Times New Roman" w:eastAsia="Times New Roman" w:hAnsi="Times New Roman" w:cs="Times New Roman"/>
                <w:sz w:val="24"/>
                <w:szCs w:val="24"/>
                <w:lang w:eastAsia="uk-UA"/>
              </w:rPr>
              <w:br/>
              <w:t>з лікарських засобів та контролю за наркотиками</w:t>
            </w:r>
            <w:r w:rsidRPr="000D3C76">
              <w:rPr>
                <w:rFonts w:ascii="Times New Roman" w:eastAsia="Times New Roman" w:hAnsi="Times New Roman" w:cs="Times New Roman"/>
                <w:sz w:val="24"/>
                <w:szCs w:val="24"/>
                <w:lang w:eastAsia="uk-UA"/>
              </w:rPr>
              <w:br/>
            </w:r>
            <w:r w:rsidRPr="000D3C76">
              <w:rPr>
                <w:rFonts w:ascii="Times New Roman" w:eastAsia="Times New Roman" w:hAnsi="Times New Roman" w:cs="Times New Roman"/>
                <w:sz w:val="24"/>
                <w:szCs w:val="24"/>
                <w:lang w:eastAsia="uk-UA"/>
              </w:rPr>
              <w:br/>
              <w:t>Голова Антимонопольного комітету України</w:t>
            </w:r>
            <w:r w:rsidRPr="000D3C76">
              <w:rPr>
                <w:rFonts w:ascii="Times New Roman" w:eastAsia="Times New Roman" w:hAnsi="Times New Roman" w:cs="Times New Roman"/>
                <w:sz w:val="24"/>
                <w:szCs w:val="24"/>
                <w:lang w:eastAsia="uk-UA"/>
              </w:rPr>
              <w:br/>
            </w:r>
            <w:r w:rsidRPr="000D3C76">
              <w:rPr>
                <w:rFonts w:ascii="Times New Roman" w:eastAsia="Times New Roman" w:hAnsi="Times New Roman" w:cs="Times New Roman"/>
                <w:sz w:val="24"/>
                <w:szCs w:val="24"/>
                <w:lang w:eastAsia="uk-UA"/>
              </w:rPr>
              <w:br/>
              <w:t>Голова Державної регуляторної служби України</w:t>
            </w:r>
            <w:r w:rsidRPr="000D3C76">
              <w:rPr>
                <w:rFonts w:ascii="Times New Roman" w:eastAsia="Times New Roman" w:hAnsi="Times New Roman" w:cs="Times New Roman"/>
                <w:sz w:val="24"/>
                <w:szCs w:val="24"/>
                <w:lang w:eastAsia="uk-UA"/>
              </w:rPr>
              <w:br/>
            </w:r>
            <w:r w:rsidRPr="000D3C76">
              <w:rPr>
                <w:rFonts w:ascii="Times New Roman" w:eastAsia="Times New Roman" w:hAnsi="Times New Roman" w:cs="Times New Roman"/>
                <w:sz w:val="24"/>
                <w:szCs w:val="24"/>
                <w:lang w:eastAsia="uk-UA"/>
              </w:rPr>
              <w:br/>
              <w:t>Уповноважений із захисту державної мови</w:t>
            </w:r>
            <w:r w:rsidRPr="000D3C76">
              <w:rPr>
                <w:rFonts w:ascii="Times New Roman" w:eastAsia="Times New Roman" w:hAnsi="Times New Roman" w:cs="Times New Roman"/>
                <w:sz w:val="24"/>
                <w:szCs w:val="24"/>
                <w:lang w:eastAsia="uk-UA"/>
              </w:rPr>
              <w:br/>
            </w:r>
            <w:r w:rsidRPr="000D3C76">
              <w:rPr>
                <w:rFonts w:ascii="Times New Roman" w:eastAsia="Times New Roman" w:hAnsi="Times New Roman" w:cs="Times New Roman"/>
                <w:sz w:val="24"/>
                <w:szCs w:val="24"/>
                <w:lang w:eastAsia="uk-UA"/>
              </w:rPr>
              <w:br/>
              <w:t>Керівник Секретаріату</w:t>
            </w:r>
            <w:r w:rsidRPr="000D3C76">
              <w:rPr>
                <w:rFonts w:ascii="Times New Roman" w:eastAsia="Times New Roman" w:hAnsi="Times New Roman" w:cs="Times New Roman"/>
                <w:sz w:val="24"/>
                <w:szCs w:val="24"/>
                <w:lang w:eastAsia="uk-UA"/>
              </w:rPr>
              <w:br/>
              <w:t>Спільного представницького органу</w:t>
            </w:r>
            <w:r w:rsidRPr="000D3C76">
              <w:rPr>
                <w:rFonts w:ascii="Times New Roman" w:eastAsia="Times New Roman" w:hAnsi="Times New Roman" w:cs="Times New Roman"/>
                <w:sz w:val="24"/>
                <w:szCs w:val="24"/>
                <w:lang w:eastAsia="uk-UA"/>
              </w:rPr>
              <w:br/>
              <w:t>сторони роботодавців на національному рівні</w:t>
            </w:r>
          </w:p>
        </w:tc>
        <w:tc>
          <w:tcPr>
            <w:tcW w:w="2000" w:type="pct"/>
            <w:tcBorders>
              <w:top w:val="single" w:sz="2" w:space="0" w:color="auto"/>
              <w:left w:val="single" w:sz="2" w:space="0" w:color="auto"/>
              <w:bottom w:val="single" w:sz="2" w:space="0" w:color="auto"/>
              <w:right w:val="single" w:sz="2" w:space="0" w:color="auto"/>
            </w:tcBorders>
            <w:hideMark/>
          </w:tcPr>
          <w:p w:rsidR="000D3C76" w:rsidRPr="000D3C76" w:rsidRDefault="000D3C76" w:rsidP="000D3C76">
            <w:pPr>
              <w:spacing w:before="150" w:after="150" w:line="240" w:lineRule="auto"/>
              <w:jc w:val="right"/>
              <w:rPr>
                <w:rFonts w:ascii="Times New Roman" w:eastAsia="Times New Roman" w:hAnsi="Times New Roman" w:cs="Times New Roman"/>
                <w:sz w:val="24"/>
                <w:szCs w:val="24"/>
                <w:lang w:eastAsia="uk-UA"/>
              </w:rPr>
            </w:pPr>
            <w:r w:rsidRPr="000D3C76">
              <w:rPr>
                <w:rFonts w:ascii="Times New Roman" w:eastAsia="Times New Roman" w:hAnsi="Times New Roman" w:cs="Times New Roman"/>
                <w:sz w:val="24"/>
                <w:szCs w:val="24"/>
                <w:lang w:eastAsia="uk-UA"/>
              </w:rPr>
              <w:br/>
            </w:r>
            <w:r w:rsidRPr="000D3C76">
              <w:rPr>
                <w:rFonts w:ascii="Times New Roman" w:eastAsia="Times New Roman" w:hAnsi="Times New Roman" w:cs="Times New Roman"/>
                <w:sz w:val="24"/>
                <w:szCs w:val="24"/>
                <w:lang w:eastAsia="uk-UA"/>
              </w:rPr>
              <w:br/>
            </w:r>
            <w:r w:rsidRPr="000D3C76">
              <w:rPr>
                <w:rFonts w:ascii="Times New Roman" w:eastAsia="Times New Roman" w:hAnsi="Times New Roman" w:cs="Times New Roman"/>
                <w:sz w:val="24"/>
                <w:szCs w:val="24"/>
                <w:lang w:eastAsia="uk-UA"/>
              </w:rPr>
              <w:br/>
              <w:t>Дмитро ЛУБІНЕЦЬ</w:t>
            </w:r>
            <w:r w:rsidRPr="000D3C76">
              <w:rPr>
                <w:rFonts w:ascii="Times New Roman" w:eastAsia="Times New Roman" w:hAnsi="Times New Roman" w:cs="Times New Roman"/>
                <w:sz w:val="24"/>
                <w:szCs w:val="24"/>
                <w:lang w:eastAsia="uk-UA"/>
              </w:rPr>
              <w:br/>
            </w:r>
            <w:r w:rsidRPr="000D3C76">
              <w:rPr>
                <w:rFonts w:ascii="Times New Roman" w:eastAsia="Times New Roman" w:hAnsi="Times New Roman" w:cs="Times New Roman"/>
                <w:sz w:val="24"/>
                <w:szCs w:val="24"/>
                <w:lang w:eastAsia="uk-UA"/>
              </w:rPr>
              <w:br/>
              <w:t>Михайло ВИННИЦЬКИЙ</w:t>
            </w:r>
            <w:r w:rsidRPr="000D3C76">
              <w:rPr>
                <w:rFonts w:ascii="Times New Roman" w:eastAsia="Times New Roman" w:hAnsi="Times New Roman" w:cs="Times New Roman"/>
                <w:sz w:val="24"/>
                <w:szCs w:val="24"/>
                <w:lang w:eastAsia="uk-UA"/>
              </w:rPr>
              <w:br/>
            </w:r>
            <w:r w:rsidRPr="000D3C76">
              <w:rPr>
                <w:rFonts w:ascii="Times New Roman" w:eastAsia="Times New Roman" w:hAnsi="Times New Roman" w:cs="Times New Roman"/>
                <w:sz w:val="24"/>
                <w:szCs w:val="24"/>
                <w:lang w:eastAsia="uk-UA"/>
              </w:rPr>
              <w:br/>
            </w:r>
            <w:r w:rsidRPr="000D3C76">
              <w:rPr>
                <w:rFonts w:ascii="Times New Roman" w:eastAsia="Times New Roman" w:hAnsi="Times New Roman" w:cs="Times New Roman"/>
                <w:sz w:val="24"/>
                <w:szCs w:val="24"/>
                <w:lang w:eastAsia="uk-UA"/>
              </w:rPr>
              <w:br/>
              <w:t>Юлія СВИРИДЕНКО</w:t>
            </w:r>
            <w:r w:rsidRPr="000D3C76">
              <w:rPr>
                <w:rFonts w:ascii="Times New Roman" w:eastAsia="Times New Roman" w:hAnsi="Times New Roman" w:cs="Times New Roman"/>
                <w:sz w:val="24"/>
                <w:szCs w:val="24"/>
                <w:lang w:eastAsia="uk-UA"/>
              </w:rPr>
              <w:br/>
            </w:r>
            <w:r w:rsidRPr="000D3C76">
              <w:rPr>
                <w:rFonts w:ascii="Times New Roman" w:eastAsia="Times New Roman" w:hAnsi="Times New Roman" w:cs="Times New Roman"/>
                <w:sz w:val="24"/>
                <w:szCs w:val="24"/>
                <w:lang w:eastAsia="uk-UA"/>
              </w:rPr>
              <w:br/>
              <w:t>Оксана ЖОЛНОВИЧ</w:t>
            </w:r>
            <w:r w:rsidRPr="000D3C76">
              <w:rPr>
                <w:rFonts w:ascii="Times New Roman" w:eastAsia="Times New Roman" w:hAnsi="Times New Roman" w:cs="Times New Roman"/>
                <w:sz w:val="24"/>
                <w:szCs w:val="24"/>
                <w:lang w:eastAsia="uk-UA"/>
              </w:rPr>
              <w:br/>
            </w:r>
            <w:r w:rsidRPr="000D3C76">
              <w:rPr>
                <w:rFonts w:ascii="Times New Roman" w:eastAsia="Times New Roman" w:hAnsi="Times New Roman" w:cs="Times New Roman"/>
                <w:sz w:val="24"/>
                <w:szCs w:val="24"/>
                <w:lang w:eastAsia="uk-UA"/>
              </w:rPr>
              <w:br/>
            </w:r>
            <w:r w:rsidRPr="000D3C76">
              <w:rPr>
                <w:rFonts w:ascii="Times New Roman" w:eastAsia="Times New Roman" w:hAnsi="Times New Roman" w:cs="Times New Roman"/>
                <w:sz w:val="24"/>
                <w:szCs w:val="24"/>
                <w:lang w:eastAsia="uk-UA"/>
              </w:rPr>
              <w:br/>
              <w:t>Микола ТОЧИЦЬКИЙ</w:t>
            </w:r>
            <w:r w:rsidRPr="000D3C76">
              <w:rPr>
                <w:rFonts w:ascii="Times New Roman" w:eastAsia="Times New Roman" w:hAnsi="Times New Roman" w:cs="Times New Roman"/>
                <w:sz w:val="24"/>
                <w:szCs w:val="24"/>
                <w:lang w:eastAsia="uk-UA"/>
              </w:rPr>
              <w:br/>
            </w:r>
            <w:r w:rsidRPr="000D3C76">
              <w:rPr>
                <w:rFonts w:ascii="Times New Roman" w:eastAsia="Times New Roman" w:hAnsi="Times New Roman" w:cs="Times New Roman"/>
                <w:sz w:val="24"/>
                <w:szCs w:val="24"/>
                <w:lang w:eastAsia="uk-UA"/>
              </w:rPr>
              <w:br/>
            </w:r>
            <w:r w:rsidRPr="000D3C76">
              <w:rPr>
                <w:rFonts w:ascii="Times New Roman" w:eastAsia="Times New Roman" w:hAnsi="Times New Roman" w:cs="Times New Roman"/>
                <w:sz w:val="24"/>
                <w:szCs w:val="24"/>
                <w:lang w:eastAsia="uk-UA"/>
              </w:rPr>
              <w:br/>
              <w:t>Володимир КОРОЛЕНКО</w:t>
            </w:r>
            <w:r w:rsidRPr="000D3C76">
              <w:rPr>
                <w:rFonts w:ascii="Times New Roman" w:eastAsia="Times New Roman" w:hAnsi="Times New Roman" w:cs="Times New Roman"/>
                <w:sz w:val="24"/>
                <w:szCs w:val="24"/>
                <w:lang w:eastAsia="uk-UA"/>
              </w:rPr>
              <w:br/>
            </w:r>
            <w:r w:rsidRPr="000D3C76">
              <w:rPr>
                <w:rFonts w:ascii="Times New Roman" w:eastAsia="Times New Roman" w:hAnsi="Times New Roman" w:cs="Times New Roman"/>
                <w:sz w:val="24"/>
                <w:szCs w:val="24"/>
                <w:lang w:eastAsia="uk-UA"/>
              </w:rPr>
              <w:br/>
              <w:t>Павло КИРИЛЕНКО</w:t>
            </w:r>
            <w:r w:rsidRPr="000D3C76">
              <w:rPr>
                <w:rFonts w:ascii="Times New Roman" w:eastAsia="Times New Roman" w:hAnsi="Times New Roman" w:cs="Times New Roman"/>
                <w:sz w:val="24"/>
                <w:szCs w:val="24"/>
                <w:lang w:eastAsia="uk-UA"/>
              </w:rPr>
              <w:br/>
            </w:r>
            <w:r w:rsidRPr="000D3C76">
              <w:rPr>
                <w:rFonts w:ascii="Times New Roman" w:eastAsia="Times New Roman" w:hAnsi="Times New Roman" w:cs="Times New Roman"/>
                <w:sz w:val="24"/>
                <w:szCs w:val="24"/>
                <w:lang w:eastAsia="uk-UA"/>
              </w:rPr>
              <w:br/>
              <w:t>Олексій КУЧЕР</w:t>
            </w:r>
            <w:r w:rsidRPr="000D3C76">
              <w:rPr>
                <w:rFonts w:ascii="Times New Roman" w:eastAsia="Times New Roman" w:hAnsi="Times New Roman" w:cs="Times New Roman"/>
                <w:sz w:val="24"/>
                <w:szCs w:val="24"/>
                <w:lang w:eastAsia="uk-UA"/>
              </w:rPr>
              <w:br/>
            </w:r>
            <w:r w:rsidRPr="000D3C76">
              <w:rPr>
                <w:rFonts w:ascii="Times New Roman" w:eastAsia="Times New Roman" w:hAnsi="Times New Roman" w:cs="Times New Roman"/>
                <w:sz w:val="24"/>
                <w:szCs w:val="24"/>
                <w:lang w:eastAsia="uk-UA"/>
              </w:rPr>
              <w:br/>
              <w:t>Тарас КРЕМІНЬ</w:t>
            </w:r>
            <w:r w:rsidRPr="000D3C76">
              <w:rPr>
                <w:rFonts w:ascii="Times New Roman" w:eastAsia="Times New Roman" w:hAnsi="Times New Roman" w:cs="Times New Roman"/>
                <w:sz w:val="24"/>
                <w:szCs w:val="24"/>
                <w:lang w:eastAsia="uk-UA"/>
              </w:rPr>
              <w:br/>
            </w:r>
            <w:r w:rsidRPr="000D3C76">
              <w:rPr>
                <w:rFonts w:ascii="Times New Roman" w:eastAsia="Times New Roman" w:hAnsi="Times New Roman" w:cs="Times New Roman"/>
                <w:sz w:val="24"/>
                <w:szCs w:val="24"/>
                <w:lang w:eastAsia="uk-UA"/>
              </w:rPr>
              <w:br/>
            </w:r>
            <w:r w:rsidRPr="000D3C76">
              <w:rPr>
                <w:rFonts w:ascii="Times New Roman" w:eastAsia="Times New Roman" w:hAnsi="Times New Roman" w:cs="Times New Roman"/>
                <w:sz w:val="24"/>
                <w:szCs w:val="24"/>
                <w:lang w:eastAsia="uk-UA"/>
              </w:rPr>
              <w:br/>
            </w:r>
            <w:r w:rsidRPr="000D3C76">
              <w:rPr>
                <w:rFonts w:ascii="Times New Roman" w:eastAsia="Times New Roman" w:hAnsi="Times New Roman" w:cs="Times New Roman"/>
                <w:sz w:val="24"/>
                <w:szCs w:val="24"/>
                <w:lang w:eastAsia="uk-UA"/>
              </w:rPr>
              <w:br/>
              <w:t>Руслан ІЛЛІЧОВ</w:t>
            </w:r>
          </w:p>
        </w:tc>
      </w:tr>
    </w:tbl>
    <w:p w:rsidR="000D3C76" w:rsidRPr="000D3C76" w:rsidRDefault="000D3C76" w:rsidP="000D3C76">
      <w:pPr>
        <w:spacing w:after="0" w:line="240" w:lineRule="auto"/>
        <w:rPr>
          <w:rFonts w:ascii="Times New Roman" w:eastAsia="Times New Roman" w:hAnsi="Times New Roman" w:cs="Times New Roman"/>
          <w:sz w:val="24"/>
          <w:szCs w:val="24"/>
          <w:lang w:eastAsia="uk-UA"/>
        </w:rPr>
      </w:pPr>
      <w:r w:rsidRPr="000D3C76">
        <w:rPr>
          <w:rFonts w:ascii="Times New Roman" w:eastAsia="Times New Roman" w:hAnsi="Times New Roman" w:cs="Times New Roman"/>
          <w:sz w:val="24"/>
          <w:szCs w:val="24"/>
          <w:lang w:eastAsia="uk-UA"/>
        </w:rPr>
        <w:pict>
          <v:rect id="_x0000_i1026" style="width:0;height:0" o:hrstd="t" o:hrnoshade="t" o:hr="t" fillcolor="black" stroked="f"/>
        </w:pict>
      </w:r>
    </w:p>
    <w:tbl>
      <w:tblPr>
        <w:tblW w:w="5000" w:type="pct"/>
        <w:tblCellMar>
          <w:left w:w="0" w:type="dxa"/>
          <w:right w:w="0" w:type="dxa"/>
        </w:tblCellMar>
        <w:tblLook w:val="04A0" w:firstRow="1" w:lastRow="0" w:firstColumn="1" w:lastColumn="0" w:noHBand="0" w:noVBand="1"/>
      </w:tblPr>
      <w:tblGrid>
        <w:gridCol w:w="5412"/>
        <w:gridCol w:w="3608"/>
      </w:tblGrid>
      <w:tr w:rsidR="000D3C76" w:rsidRPr="000D3C76" w:rsidTr="000D3C76">
        <w:tc>
          <w:tcPr>
            <w:tcW w:w="3000" w:type="pct"/>
            <w:tcBorders>
              <w:top w:val="single" w:sz="2" w:space="0" w:color="auto"/>
              <w:left w:val="single" w:sz="2" w:space="0" w:color="auto"/>
              <w:bottom w:val="single" w:sz="2" w:space="0" w:color="auto"/>
              <w:right w:val="single" w:sz="2" w:space="0" w:color="auto"/>
            </w:tcBorders>
            <w:hideMark/>
          </w:tcPr>
          <w:p w:rsidR="000D3C76" w:rsidRPr="000D3C76" w:rsidRDefault="000D3C76" w:rsidP="000D3C76">
            <w:pPr>
              <w:spacing w:before="150" w:after="150" w:line="240" w:lineRule="auto"/>
              <w:rPr>
                <w:rFonts w:ascii="Times New Roman" w:eastAsia="Times New Roman" w:hAnsi="Times New Roman" w:cs="Times New Roman"/>
                <w:sz w:val="24"/>
                <w:szCs w:val="24"/>
                <w:lang w:eastAsia="uk-UA"/>
              </w:rPr>
            </w:pPr>
            <w:bookmarkStart w:id="30" w:name="n320"/>
            <w:bookmarkStart w:id="31" w:name="n33"/>
            <w:bookmarkEnd w:id="30"/>
            <w:bookmarkEnd w:id="31"/>
            <w:r w:rsidRPr="000D3C76">
              <w:rPr>
                <w:rFonts w:ascii="Times New Roman" w:eastAsia="Times New Roman" w:hAnsi="Times New Roman" w:cs="Times New Roman"/>
                <w:b/>
                <w:bCs/>
                <w:sz w:val="24"/>
                <w:szCs w:val="24"/>
                <w:lang w:eastAsia="uk-UA"/>
              </w:rPr>
              <w:br/>
            </w:r>
          </w:p>
        </w:tc>
        <w:tc>
          <w:tcPr>
            <w:tcW w:w="2000" w:type="pct"/>
            <w:tcBorders>
              <w:top w:val="single" w:sz="2" w:space="0" w:color="auto"/>
              <w:left w:val="single" w:sz="2" w:space="0" w:color="auto"/>
              <w:bottom w:val="single" w:sz="2" w:space="0" w:color="auto"/>
              <w:right w:val="single" w:sz="2" w:space="0" w:color="auto"/>
            </w:tcBorders>
            <w:hideMark/>
          </w:tcPr>
          <w:p w:rsidR="000D3C76" w:rsidRPr="000D3C76" w:rsidRDefault="000D3C76" w:rsidP="000D3C76">
            <w:pPr>
              <w:spacing w:before="150" w:after="150" w:line="240" w:lineRule="auto"/>
              <w:rPr>
                <w:rFonts w:ascii="Times New Roman" w:eastAsia="Times New Roman" w:hAnsi="Times New Roman" w:cs="Times New Roman"/>
                <w:sz w:val="24"/>
                <w:szCs w:val="24"/>
                <w:lang w:eastAsia="uk-UA"/>
              </w:rPr>
            </w:pPr>
            <w:r w:rsidRPr="000D3C76">
              <w:rPr>
                <w:rFonts w:ascii="Times New Roman" w:eastAsia="Times New Roman" w:hAnsi="Times New Roman" w:cs="Times New Roman"/>
                <w:b/>
                <w:bCs/>
                <w:sz w:val="24"/>
                <w:szCs w:val="24"/>
                <w:lang w:eastAsia="uk-UA"/>
              </w:rPr>
              <w:t>ЗАТВЕРДЖЕНО</w:t>
            </w:r>
            <w:r w:rsidRPr="000D3C76">
              <w:rPr>
                <w:rFonts w:ascii="Times New Roman" w:eastAsia="Times New Roman" w:hAnsi="Times New Roman" w:cs="Times New Roman"/>
                <w:sz w:val="24"/>
                <w:szCs w:val="24"/>
                <w:lang w:eastAsia="uk-UA"/>
              </w:rPr>
              <w:br/>
            </w:r>
            <w:r w:rsidRPr="000D3C76">
              <w:rPr>
                <w:rFonts w:ascii="Times New Roman" w:eastAsia="Times New Roman" w:hAnsi="Times New Roman" w:cs="Times New Roman"/>
                <w:b/>
                <w:bCs/>
                <w:sz w:val="24"/>
                <w:szCs w:val="24"/>
                <w:lang w:eastAsia="uk-UA"/>
              </w:rPr>
              <w:t>Наказ Міністерства</w:t>
            </w:r>
            <w:r w:rsidRPr="000D3C76">
              <w:rPr>
                <w:rFonts w:ascii="Times New Roman" w:eastAsia="Times New Roman" w:hAnsi="Times New Roman" w:cs="Times New Roman"/>
                <w:sz w:val="24"/>
                <w:szCs w:val="24"/>
                <w:lang w:eastAsia="uk-UA"/>
              </w:rPr>
              <w:br/>
            </w:r>
            <w:r w:rsidRPr="000D3C76">
              <w:rPr>
                <w:rFonts w:ascii="Times New Roman" w:eastAsia="Times New Roman" w:hAnsi="Times New Roman" w:cs="Times New Roman"/>
                <w:b/>
                <w:bCs/>
                <w:sz w:val="24"/>
                <w:szCs w:val="24"/>
                <w:lang w:eastAsia="uk-UA"/>
              </w:rPr>
              <w:t>охорони здоров’я України</w:t>
            </w:r>
            <w:r w:rsidRPr="000D3C76">
              <w:rPr>
                <w:rFonts w:ascii="Times New Roman" w:eastAsia="Times New Roman" w:hAnsi="Times New Roman" w:cs="Times New Roman"/>
                <w:sz w:val="24"/>
                <w:szCs w:val="24"/>
                <w:lang w:eastAsia="uk-UA"/>
              </w:rPr>
              <w:br/>
            </w:r>
            <w:r w:rsidRPr="000D3C76">
              <w:rPr>
                <w:rFonts w:ascii="Times New Roman" w:eastAsia="Times New Roman" w:hAnsi="Times New Roman" w:cs="Times New Roman"/>
                <w:b/>
                <w:bCs/>
                <w:sz w:val="24"/>
                <w:szCs w:val="24"/>
                <w:lang w:eastAsia="uk-UA"/>
              </w:rPr>
              <w:t>16 квітня 2025 року № 650</w:t>
            </w:r>
          </w:p>
        </w:tc>
      </w:tr>
      <w:tr w:rsidR="000D3C76" w:rsidRPr="000D3C76" w:rsidTr="000D3C76">
        <w:tc>
          <w:tcPr>
            <w:tcW w:w="3000" w:type="pct"/>
            <w:tcBorders>
              <w:top w:val="single" w:sz="2" w:space="0" w:color="auto"/>
              <w:left w:val="single" w:sz="2" w:space="0" w:color="auto"/>
              <w:bottom w:val="single" w:sz="2" w:space="0" w:color="auto"/>
              <w:right w:val="single" w:sz="2" w:space="0" w:color="auto"/>
            </w:tcBorders>
            <w:hideMark/>
          </w:tcPr>
          <w:p w:rsidR="000D3C76" w:rsidRPr="000D3C76" w:rsidRDefault="000D3C76" w:rsidP="000D3C76">
            <w:pPr>
              <w:spacing w:before="150" w:after="150" w:line="240" w:lineRule="auto"/>
              <w:rPr>
                <w:rFonts w:ascii="Times New Roman" w:eastAsia="Times New Roman" w:hAnsi="Times New Roman" w:cs="Times New Roman"/>
                <w:sz w:val="24"/>
                <w:szCs w:val="24"/>
                <w:lang w:eastAsia="uk-UA"/>
              </w:rPr>
            </w:pPr>
            <w:bookmarkStart w:id="32" w:name="n34"/>
            <w:bookmarkEnd w:id="32"/>
            <w:r w:rsidRPr="000D3C76">
              <w:rPr>
                <w:rFonts w:ascii="Times New Roman" w:eastAsia="Times New Roman" w:hAnsi="Times New Roman" w:cs="Times New Roman"/>
                <w:b/>
                <w:bCs/>
                <w:sz w:val="24"/>
                <w:szCs w:val="24"/>
                <w:lang w:eastAsia="uk-UA"/>
              </w:rPr>
              <w:br/>
            </w:r>
          </w:p>
        </w:tc>
        <w:tc>
          <w:tcPr>
            <w:tcW w:w="2000" w:type="pct"/>
            <w:tcBorders>
              <w:top w:val="single" w:sz="2" w:space="0" w:color="auto"/>
              <w:left w:val="single" w:sz="2" w:space="0" w:color="auto"/>
              <w:bottom w:val="single" w:sz="2" w:space="0" w:color="auto"/>
              <w:right w:val="single" w:sz="2" w:space="0" w:color="auto"/>
            </w:tcBorders>
            <w:hideMark/>
          </w:tcPr>
          <w:p w:rsidR="000D3C76" w:rsidRPr="000D3C76" w:rsidRDefault="000D3C76" w:rsidP="000D3C76">
            <w:pPr>
              <w:spacing w:before="150" w:after="150" w:line="240" w:lineRule="auto"/>
              <w:rPr>
                <w:rFonts w:ascii="Times New Roman" w:eastAsia="Times New Roman" w:hAnsi="Times New Roman" w:cs="Times New Roman"/>
                <w:sz w:val="24"/>
                <w:szCs w:val="24"/>
                <w:lang w:eastAsia="uk-UA"/>
              </w:rPr>
            </w:pPr>
            <w:r w:rsidRPr="000D3C76">
              <w:rPr>
                <w:rFonts w:ascii="Times New Roman" w:eastAsia="Times New Roman" w:hAnsi="Times New Roman" w:cs="Times New Roman"/>
                <w:b/>
                <w:bCs/>
                <w:sz w:val="24"/>
                <w:szCs w:val="24"/>
                <w:lang w:eastAsia="uk-UA"/>
              </w:rPr>
              <w:t>Зареєстровано в Міністерстві</w:t>
            </w:r>
            <w:r w:rsidRPr="000D3C76">
              <w:rPr>
                <w:rFonts w:ascii="Times New Roman" w:eastAsia="Times New Roman" w:hAnsi="Times New Roman" w:cs="Times New Roman"/>
                <w:sz w:val="24"/>
                <w:szCs w:val="24"/>
                <w:lang w:eastAsia="uk-UA"/>
              </w:rPr>
              <w:br/>
            </w:r>
            <w:r w:rsidRPr="000D3C76">
              <w:rPr>
                <w:rFonts w:ascii="Times New Roman" w:eastAsia="Times New Roman" w:hAnsi="Times New Roman" w:cs="Times New Roman"/>
                <w:b/>
                <w:bCs/>
                <w:sz w:val="24"/>
                <w:szCs w:val="24"/>
                <w:lang w:eastAsia="uk-UA"/>
              </w:rPr>
              <w:t>юстиції України</w:t>
            </w:r>
            <w:r w:rsidRPr="000D3C76">
              <w:rPr>
                <w:rFonts w:ascii="Times New Roman" w:eastAsia="Times New Roman" w:hAnsi="Times New Roman" w:cs="Times New Roman"/>
                <w:sz w:val="24"/>
                <w:szCs w:val="24"/>
                <w:lang w:eastAsia="uk-UA"/>
              </w:rPr>
              <w:br/>
            </w:r>
            <w:r w:rsidRPr="000D3C76">
              <w:rPr>
                <w:rFonts w:ascii="Times New Roman" w:eastAsia="Times New Roman" w:hAnsi="Times New Roman" w:cs="Times New Roman"/>
                <w:b/>
                <w:bCs/>
                <w:sz w:val="24"/>
                <w:szCs w:val="24"/>
                <w:lang w:eastAsia="uk-UA"/>
              </w:rPr>
              <w:t>28 травня 2025 року</w:t>
            </w:r>
            <w:r w:rsidRPr="000D3C76">
              <w:rPr>
                <w:rFonts w:ascii="Times New Roman" w:eastAsia="Times New Roman" w:hAnsi="Times New Roman" w:cs="Times New Roman"/>
                <w:sz w:val="24"/>
                <w:szCs w:val="24"/>
                <w:lang w:eastAsia="uk-UA"/>
              </w:rPr>
              <w:br/>
            </w:r>
            <w:r w:rsidRPr="000D3C76">
              <w:rPr>
                <w:rFonts w:ascii="Times New Roman" w:eastAsia="Times New Roman" w:hAnsi="Times New Roman" w:cs="Times New Roman"/>
                <w:b/>
                <w:bCs/>
                <w:sz w:val="24"/>
                <w:szCs w:val="24"/>
                <w:lang w:eastAsia="uk-UA"/>
              </w:rPr>
              <w:t>за № 824/44230</w:t>
            </w:r>
          </w:p>
        </w:tc>
      </w:tr>
    </w:tbl>
    <w:p w:rsidR="000D3C76" w:rsidRPr="000D3C76" w:rsidRDefault="000D3C76" w:rsidP="000D3C76">
      <w:pPr>
        <w:shd w:val="clear" w:color="auto" w:fill="FFFFFF"/>
        <w:spacing w:before="300" w:after="450" w:line="240" w:lineRule="auto"/>
        <w:ind w:left="450" w:right="450"/>
        <w:jc w:val="center"/>
        <w:rPr>
          <w:rFonts w:ascii="Times New Roman" w:eastAsia="Times New Roman" w:hAnsi="Times New Roman" w:cs="Times New Roman"/>
          <w:color w:val="333333"/>
          <w:sz w:val="24"/>
          <w:szCs w:val="24"/>
          <w:lang w:eastAsia="uk-UA"/>
        </w:rPr>
      </w:pPr>
      <w:bookmarkStart w:id="33" w:name="n35"/>
      <w:bookmarkEnd w:id="33"/>
      <w:r w:rsidRPr="000D3C76">
        <w:rPr>
          <w:rFonts w:ascii="Times New Roman" w:eastAsia="Times New Roman" w:hAnsi="Times New Roman" w:cs="Times New Roman"/>
          <w:b/>
          <w:bCs/>
          <w:color w:val="333333"/>
          <w:sz w:val="32"/>
          <w:szCs w:val="32"/>
          <w:lang w:eastAsia="uk-UA"/>
        </w:rPr>
        <w:lastRenderedPageBreak/>
        <w:t>Порядок</w:t>
      </w:r>
      <w:r w:rsidRPr="000D3C76">
        <w:rPr>
          <w:rFonts w:ascii="Times New Roman" w:eastAsia="Times New Roman" w:hAnsi="Times New Roman" w:cs="Times New Roman"/>
          <w:color w:val="333333"/>
          <w:sz w:val="24"/>
          <w:szCs w:val="24"/>
          <w:lang w:eastAsia="uk-UA"/>
        </w:rPr>
        <w:br/>
      </w:r>
      <w:r w:rsidRPr="000D3C76">
        <w:rPr>
          <w:rFonts w:ascii="Times New Roman" w:eastAsia="Times New Roman" w:hAnsi="Times New Roman" w:cs="Times New Roman"/>
          <w:b/>
          <w:bCs/>
          <w:color w:val="333333"/>
          <w:sz w:val="32"/>
          <w:szCs w:val="32"/>
          <w:lang w:eastAsia="uk-UA"/>
        </w:rPr>
        <w:t>проведення атестації працівників сфери охорони здоров’я</w:t>
      </w:r>
    </w:p>
    <w:p w:rsidR="000D3C76" w:rsidRPr="000D3C76" w:rsidRDefault="000D3C76" w:rsidP="000D3C76">
      <w:pPr>
        <w:shd w:val="clear" w:color="auto" w:fill="FFFFFF"/>
        <w:spacing w:before="150" w:after="150" w:line="240" w:lineRule="auto"/>
        <w:ind w:left="450" w:right="450"/>
        <w:jc w:val="center"/>
        <w:rPr>
          <w:rFonts w:ascii="Times New Roman" w:eastAsia="Times New Roman" w:hAnsi="Times New Roman" w:cs="Times New Roman"/>
          <w:color w:val="333333"/>
          <w:sz w:val="24"/>
          <w:szCs w:val="24"/>
          <w:lang w:eastAsia="uk-UA"/>
        </w:rPr>
      </w:pPr>
      <w:bookmarkStart w:id="34" w:name="n36"/>
      <w:bookmarkEnd w:id="34"/>
      <w:r w:rsidRPr="000D3C76">
        <w:rPr>
          <w:rFonts w:ascii="Times New Roman" w:eastAsia="Times New Roman" w:hAnsi="Times New Roman" w:cs="Times New Roman"/>
          <w:b/>
          <w:bCs/>
          <w:color w:val="333333"/>
          <w:sz w:val="28"/>
          <w:szCs w:val="28"/>
          <w:lang w:eastAsia="uk-UA"/>
        </w:rPr>
        <w:t>I. Загальні положення</w:t>
      </w:r>
    </w:p>
    <w:p w:rsidR="000D3C76" w:rsidRPr="000D3C76" w:rsidRDefault="000D3C76" w:rsidP="000D3C7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5" w:name="n37"/>
      <w:bookmarkEnd w:id="35"/>
      <w:r w:rsidRPr="000D3C76">
        <w:rPr>
          <w:rFonts w:ascii="Times New Roman" w:eastAsia="Times New Roman" w:hAnsi="Times New Roman" w:cs="Times New Roman"/>
          <w:color w:val="333333"/>
          <w:sz w:val="24"/>
          <w:szCs w:val="24"/>
          <w:lang w:eastAsia="uk-UA"/>
        </w:rPr>
        <w:t>1. Цей Порядок визначає механізм проведення атестації працівників сфери охорони здоров’я, які здійснюють професійну діяльність за професіями у сфері охорони здоров’я, включеними до розділів «Керівники» (у разі наявності освіти у галузі знань «Охорона здоров’я та соціальне забезпечення», крім спеціальностей у сфері соціального забезпечення), «Професіонали» та «Фахівці» відповідно до вимог </w:t>
      </w:r>
      <w:hyperlink r:id="rId33" w:anchor="n5815" w:tgtFrame="_blank" w:history="1">
        <w:r w:rsidRPr="000D3C76">
          <w:rPr>
            <w:rFonts w:ascii="Times New Roman" w:eastAsia="Times New Roman" w:hAnsi="Times New Roman" w:cs="Times New Roman"/>
            <w:color w:val="0000FF"/>
            <w:sz w:val="24"/>
            <w:szCs w:val="24"/>
            <w:u w:val="single"/>
            <w:lang w:eastAsia="uk-UA"/>
          </w:rPr>
          <w:t>Довідника кваліфікаційних характеристик професій працівників (випуск 78 «Охорона здоров’я»)</w:t>
        </w:r>
      </w:hyperlink>
      <w:r w:rsidRPr="000D3C76">
        <w:rPr>
          <w:rFonts w:ascii="Times New Roman" w:eastAsia="Times New Roman" w:hAnsi="Times New Roman" w:cs="Times New Roman"/>
          <w:color w:val="333333"/>
          <w:sz w:val="24"/>
          <w:szCs w:val="24"/>
          <w:lang w:eastAsia="uk-UA"/>
        </w:rPr>
        <w:t>, затвердженого наказом Міністерства охорони здоров’я України від 29 березня 2002 року № 117 (далі — Довідник), професіями, які не включені до Довідника, але підготовка працівників сфери охорони здоров’я за якими здійснюється за спеціальностями галузі знань «Охорона здоров’я та соціальне забезпечення» (крім спеціальностей у сфері соціального забезпечення) та для яких затверджено професійні стандарти (далі — працівники сфери охорони здоров’я).</w:t>
      </w:r>
    </w:p>
    <w:p w:rsidR="000D3C76" w:rsidRPr="000D3C76" w:rsidRDefault="000D3C76" w:rsidP="000D3C7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6" w:name="n38"/>
      <w:bookmarkEnd w:id="36"/>
      <w:r w:rsidRPr="000D3C76">
        <w:rPr>
          <w:rFonts w:ascii="Times New Roman" w:eastAsia="Times New Roman" w:hAnsi="Times New Roman" w:cs="Times New Roman"/>
          <w:color w:val="333333"/>
          <w:sz w:val="24"/>
          <w:szCs w:val="24"/>
          <w:lang w:eastAsia="uk-UA"/>
        </w:rPr>
        <w:t>Цей Порядок не поширюється на працівників закладів охорони здоров’я військових формувань, а також правоохоронних органів спеціального призначення.</w:t>
      </w:r>
    </w:p>
    <w:p w:rsidR="000D3C76" w:rsidRPr="000D3C76" w:rsidRDefault="000D3C76" w:rsidP="000D3C7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7" w:name="n39"/>
      <w:bookmarkEnd w:id="37"/>
      <w:r w:rsidRPr="000D3C76">
        <w:rPr>
          <w:rFonts w:ascii="Times New Roman" w:eastAsia="Times New Roman" w:hAnsi="Times New Roman" w:cs="Times New Roman"/>
          <w:color w:val="333333"/>
          <w:sz w:val="24"/>
          <w:szCs w:val="24"/>
          <w:lang w:eastAsia="uk-UA"/>
        </w:rPr>
        <w:t>2. У цьому Порядку терміни вживаються у такому значенні:</w:t>
      </w:r>
    </w:p>
    <w:p w:rsidR="000D3C76" w:rsidRPr="000D3C76" w:rsidRDefault="000D3C76" w:rsidP="000D3C7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8" w:name="n40"/>
      <w:bookmarkEnd w:id="38"/>
      <w:r w:rsidRPr="000D3C76">
        <w:rPr>
          <w:rFonts w:ascii="Times New Roman" w:eastAsia="Times New Roman" w:hAnsi="Times New Roman" w:cs="Times New Roman"/>
          <w:color w:val="333333"/>
          <w:sz w:val="24"/>
          <w:szCs w:val="24"/>
          <w:lang w:eastAsia="uk-UA"/>
        </w:rPr>
        <w:t>атестаційний період — період часу, який триває від дати попередньої до дати поточної атестації за відповідною спеціальністю працівника сфери охорони здоров’я і не є більшим ніж 5 років;</w:t>
      </w:r>
    </w:p>
    <w:p w:rsidR="000D3C76" w:rsidRPr="000D3C76" w:rsidRDefault="000D3C76" w:rsidP="000D3C7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9" w:name="n41"/>
      <w:bookmarkEnd w:id="39"/>
      <w:r w:rsidRPr="000D3C76">
        <w:rPr>
          <w:rFonts w:ascii="Times New Roman" w:eastAsia="Times New Roman" w:hAnsi="Times New Roman" w:cs="Times New Roman"/>
          <w:color w:val="333333"/>
          <w:sz w:val="24"/>
          <w:szCs w:val="24"/>
          <w:lang w:eastAsia="uk-UA"/>
        </w:rPr>
        <w:t xml:space="preserve">професійна кваліфікація — стандартизована сукупність професійних </w:t>
      </w:r>
      <w:proofErr w:type="spellStart"/>
      <w:r w:rsidRPr="000D3C76">
        <w:rPr>
          <w:rFonts w:ascii="Times New Roman" w:eastAsia="Times New Roman" w:hAnsi="Times New Roman" w:cs="Times New Roman"/>
          <w:color w:val="333333"/>
          <w:sz w:val="24"/>
          <w:szCs w:val="24"/>
          <w:lang w:eastAsia="uk-UA"/>
        </w:rPr>
        <w:t>компетентностей</w:t>
      </w:r>
      <w:proofErr w:type="spellEnd"/>
      <w:r w:rsidRPr="000D3C76">
        <w:rPr>
          <w:rFonts w:ascii="Times New Roman" w:eastAsia="Times New Roman" w:hAnsi="Times New Roman" w:cs="Times New Roman"/>
          <w:color w:val="333333"/>
          <w:sz w:val="24"/>
          <w:szCs w:val="24"/>
          <w:lang w:eastAsia="uk-UA"/>
        </w:rPr>
        <w:t xml:space="preserve"> (результатів навчання), здобутих чи підтверджених на рівні фахової </w:t>
      </w:r>
      <w:proofErr w:type="spellStart"/>
      <w:r w:rsidRPr="000D3C76">
        <w:rPr>
          <w:rFonts w:ascii="Times New Roman" w:eastAsia="Times New Roman" w:hAnsi="Times New Roman" w:cs="Times New Roman"/>
          <w:color w:val="333333"/>
          <w:sz w:val="24"/>
          <w:szCs w:val="24"/>
          <w:lang w:eastAsia="uk-UA"/>
        </w:rPr>
        <w:t>передвищої</w:t>
      </w:r>
      <w:proofErr w:type="spellEnd"/>
      <w:r w:rsidRPr="000D3C76">
        <w:rPr>
          <w:rFonts w:ascii="Times New Roman" w:eastAsia="Times New Roman" w:hAnsi="Times New Roman" w:cs="Times New Roman"/>
          <w:color w:val="333333"/>
          <w:sz w:val="24"/>
          <w:szCs w:val="24"/>
          <w:lang w:eastAsia="uk-UA"/>
        </w:rPr>
        <w:t xml:space="preserve"> або вищої освіти та/або у системі післядипломної освіти (в інтернатурі, лікарській резидентурі, на циклі спеціалізації), що дозволяють здійснювати професійну діяльність за певною професією у сфері охорони здоров’я;</w:t>
      </w:r>
    </w:p>
    <w:p w:rsidR="000D3C76" w:rsidRPr="000D3C76" w:rsidRDefault="000D3C76" w:rsidP="000D3C7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0" w:name="n42"/>
      <w:bookmarkEnd w:id="40"/>
      <w:r w:rsidRPr="000D3C76">
        <w:rPr>
          <w:rFonts w:ascii="Times New Roman" w:eastAsia="Times New Roman" w:hAnsi="Times New Roman" w:cs="Times New Roman"/>
          <w:color w:val="333333"/>
          <w:sz w:val="24"/>
          <w:szCs w:val="24"/>
          <w:lang w:eastAsia="uk-UA"/>
        </w:rPr>
        <w:t>спеціальність працівника сфери охорони здоров’я — спеціальність, за якою здобувається чи підтверджується відповідна професійна кваліфікація у системі післядипломної освіти у сфері охорони здоров’я та/або під час здійснення професійної діяльності у сфері охорони здоров’я;</w:t>
      </w:r>
    </w:p>
    <w:p w:rsidR="000D3C76" w:rsidRPr="000D3C76" w:rsidRDefault="000D3C76" w:rsidP="000D3C7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1" w:name="n43"/>
      <w:bookmarkEnd w:id="41"/>
      <w:r w:rsidRPr="000D3C76">
        <w:rPr>
          <w:rFonts w:ascii="Times New Roman" w:eastAsia="Times New Roman" w:hAnsi="Times New Roman" w:cs="Times New Roman"/>
          <w:color w:val="333333"/>
          <w:sz w:val="24"/>
          <w:szCs w:val="24"/>
          <w:lang w:eastAsia="uk-UA"/>
        </w:rPr>
        <w:t xml:space="preserve">цикл спеціалізації - форма профільної спеціалізованої підготовки осіб з вищою або фаховою </w:t>
      </w:r>
      <w:proofErr w:type="spellStart"/>
      <w:r w:rsidRPr="000D3C76">
        <w:rPr>
          <w:rFonts w:ascii="Times New Roman" w:eastAsia="Times New Roman" w:hAnsi="Times New Roman" w:cs="Times New Roman"/>
          <w:color w:val="333333"/>
          <w:sz w:val="24"/>
          <w:szCs w:val="24"/>
          <w:lang w:eastAsia="uk-UA"/>
        </w:rPr>
        <w:t>передвищою</w:t>
      </w:r>
      <w:proofErr w:type="spellEnd"/>
      <w:r w:rsidRPr="000D3C76">
        <w:rPr>
          <w:rFonts w:ascii="Times New Roman" w:eastAsia="Times New Roman" w:hAnsi="Times New Roman" w:cs="Times New Roman"/>
          <w:color w:val="333333"/>
          <w:sz w:val="24"/>
          <w:szCs w:val="24"/>
          <w:lang w:eastAsia="uk-UA"/>
        </w:rPr>
        <w:t xml:space="preserve"> та/або післядипломною освітою для отримання професійної кваліфікації за певною спеціальністю працівника сфери охорони здоров’я (далі — спеціальність);</w:t>
      </w:r>
    </w:p>
    <w:p w:rsidR="000D3C76" w:rsidRPr="000D3C76" w:rsidRDefault="000D3C76" w:rsidP="000D3C7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2" w:name="n44"/>
      <w:bookmarkEnd w:id="42"/>
      <w:r w:rsidRPr="000D3C76">
        <w:rPr>
          <w:rFonts w:ascii="Times New Roman" w:eastAsia="Times New Roman" w:hAnsi="Times New Roman" w:cs="Times New Roman"/>
          <w:color w:val="333333"/>
          <w:sz w:val="24"/>
          <w:szCs w:val="24"/>
          <w:lang w:eastAsia="uk-UA"/>
        </w:rPr>
        <w:t xml:space="preserve">цикл </w:t>
      </w:r>
      <w:proofErr w:type="spellStart"/>
      <w:r w:rsidRPr="000D3C76">
        <w:rPr>
          <w:rFonts w:ascii="Times New Roman" w:eastAsia="Times New Roman" w:hAnsi="Times New Roman" w:cs="Times New Roman"/>
          <w:color w:val="333333"/>
          <w:sz w:val="24"/>
          <w:szCs w:val="24"/>
          <w:lang w:eastAsia="uk-UA"/>
        </w:rPr>
        <w:t>субспеціалізації</w:t>
      </w:r>
      <w:proofErr w:type="spellEnd"/>
      <w:r w:rsidRPr="000D3C76">
        <w:rPr>
          <w:rFonts w:ascii="Times New Roman" w:eastAsia="Times New Roman" w:hAnsi="Times New Roman" w:cs="Times New Roman"/>
          <w:color w:val="333333"/>
          <w:sz w:val="24"/>
          <w:szCs w:val="24"/>
          <w:lang w:eastAsia="uk-UA"/>
        </w:rPr>
        <w:t xml:space="preserve"> — форма профільної вузькоспеціалізованої підготовки працівників сфери охорони здоров’я для набуття нових / додаткових професійних </w:t>
      </w:r>
      <w:proofErr w:type="spellStart"/>
      <w:r w:rsidRPr="000D3C76">
        <w:rPr>
          <w:rFonts w:ascii="Times New Roman" w:eastAsia="Times New Roman" w:hAnsi="Times New Roman" w:cs="Times New Roman"/>
          <w:color w:val="333333"/>
          <w:sz w:val="24"/>
          <w:szCs w:val="24"/>
          <w:lang w:eastAsia="uk-UA"/>
        </w:rPr>
        <w:t>компетентностей</w:t>
      </w:r>
      <w:proofErr w:type="spellEnd"/>
      <w:r w:rsidRPr="000D3C76">
        <w:rPr>
          <w:rFonts w:ascii="Times New Roman" w:eastAsia="Times New Roman" w:hAnsi="Times New Roman" w:cs="Times New Roman"/>
          <w:color w:val="333333"/>
          <w:sz w:val="24"/>
          <w:szCs w:val="24"/>
          <w:lang w:eastAsia="uk-UA"/>
        </w:rPr>
        <w:t>, що дозволяють здійснювати професійну діяльність за певним профілем роботи в межах спеціальності.</w:t>
      </w:r>
    </w:p>
    <w:p w:rsidR="000D3C76" w:rsidRPr="000D3C76" w:rsidRDefault="000D3C76" w:rsidP="000D3C7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3" w:name="n45"/>
      <w:bookmarkEnd w:id="43"/>
      <w:r w:rsidRPr="000D3C76">
        <w:rPr>
          <w:rFonts w:ascii="Times New Roman" w:eastAsia="Times New Roman" w:hAnsi="Times New Roman" w:cs="Times New Roman"/>
          <w:color w:val="333333"/>
          <w:sz w:val="24"/>
          <w:szCs w:val="24"/>
          <w:lang w:eastAsia="uk-UA"/>
        </w:rPr>
        <w:t>Інші терміни вживаються у значеннях, наведених у </w:t>
      </w:r>
      <w:hyperlink r:id="rId34" w:tgtFrame="_blank" w:history="1">
        <w:r w:rsidRPr="000D3C76">
          <w:rPr>
            <w:rFonts w:ascii="Times New Roman" w:eastAsia="Times New Roman" w:hAnsi="Times New Roman" w:cs="Times New Roman"/>
            <w:color w:val="0000FF"/>
            <w:sz w:val="24"/>
            <w:szCs w:val="24"/>
            <w:u w:val="single"/>
            <w:lang w:eastAsia="uk-UA"/>
          </w:rPr>
          <w:t>Кодексі законів про працю України</w:t>
        </w:r>
      </w:hyperlink>
      <w:r w:rsidRPr="000D3C76">
        <w:rPr>
          <w:rFonts w:ascii="Times New Roman" w:eastAsia="Times New Roman" w:hAnsi="Times New Roman" w:cs="Times New Roman"/>
          <w:color w:val="333333"/>
          <w:sz w:val="24"/>
          <w:szCs w:val="24"/>
          <w:lang w:eastAsia="uk-UA"/>
        </w:rPr>
        <w:t>, законах України </w:t>
      </w:r>
      <w:hyperlink r:id="rId35" w:tgtFrame="_blank" w:history="1">
        <w:r w:rsidRPr="000D3C76">
          <w:rPr>
            <w:rFonts w:ascii="Times New Roman" w:eastAsia="Times New Roman" w:hAnsi="Times New Roman" w:cs="Times New Roman"/>
            <w:color w:val="0000FF"/>
            <w:sz w:val="24"/>
            <w:szCs w:val="24"/>
            <w:u w:val="single"/>
            <w:lang w:eastAsia="uk-UA"/>
          </w:rPr>
          <w:t>«Основи законодавства України про охорону здоров’я»</w:t>
        </w:r>
      </w:hyperlink>
      <w:r w:rsidRPr="000D3C76">
        <w:rPr>
          <w:rFonts w:ascii="Times New Roman" w:eastAsia="Times New Roman" w:hAnsi="Times New Roman" w:cs="Times New Roman"/>
          <w:color w:val="333333"/>
          <w:sz w:val="24"/>
          <w:szCs w:val="24"/>
          <w:lang w:eastAsia="uk-UA"/>
        </w:rPr>
        <w:t>, </w:t>
      </w:r>
      <w:hyperlink r:id="rId36" w:tgtFrame="_blank" w:history="1">
        <w:r w:rsidRPr="000D3C76">
          <w:rPr>
            <w:rFonts w:ascii="Times New Roman" w:eastAsia="Times New Roman" w:hAnsi="Times New Roman" w:cs="Times New Roman"/>
            <w:color w:val="0000FF"/>
            <w:sz w:val="24"/>
            <w:szCs w:val="24"/>
            <w:u w:val="single"/>
            <w:lang w:eastAsia="uk-UA"/>
          </w:rPr>
          <w:t>«Про освіту»</w:t>
        </w:r>
      </w:hyperlink>
      <w:r w:rsidRPr="000D3C76">
        <w:rPr>
          <w:rFonts w:ascii="Times New Roman" w:eastAsia="Times New Roman" w:hAnsi="Times New Roman" w:cs="Times New Roman"/>
          <w:color w:val="333333"/>
          <w:sz w:val="24"/>
          <w:szCs w:val="24"/>
          <w:lang w:eastAsia="uk-UA"/>
        </w:rPr>
        <w:t>, </w:t>
      </w:r>
      <w:hyperlink r:id="rId37" w:tgtFrame="_blank" w:history="1">
        <w:r w:rsidRPr="000D3C76">
          <w:rPr>
            <w:rFonts w:ascii="Times New Roman" w:eastAsia="Times New Roman" w:hAnsi="Times New Roman" w:cs="Times New Roman"/>
            <w:color w:val="0000FF"/>
            <w:sz w:val="24"/>
            <w:szCs w:val="24"/>
            <w:u w:val="single"/>
            <w:lang w:eastAsia="uk-UA"/>
          </w:rPr>
          <w:t>«Про вищу освіту»</w:t>
        </w:r>
      </w:hyperlink>
      <w:r w:rsidRPr="000D3C76">
        <w:rPr>
          <w:rFonts w:ascii="Times New Roman" w:eastAsia="Times New Roman" w:hAnsi="Times New Roman" w:cs="Times New Roman"/>
          <w:color w:val="333333"/>
          <w:sz w:val="24"/>
          <w:szCs w:val="24"/>
          <w:lang w:eastAsia="uk-UA"/>
        </w:rPr>
        <w:t>, </w:t>
      </w:r>
      <w:hyperlink r:id="rId38" w:tgtFrame="_blank" w:history="1">
        <w:r w:rsidRPr="000D3C76">
          <w:rPr>
            <w:rFonts w:ascii="Times New Roman" w:eastAsia="Times New Roman" w:hAnsi="Times New Roman" w:cs="Times New Roman"/>
            <w:color w:val="0000FF"/>
            <w:sz w:val="24"/>
            <w:szCs w:val="24"/>
            <w:u w:val="single"/>
            <w:lang w:eastAsia="uk-UA"/>
          </w:rPr>
          <w:t xml:space="preserve">«Про фахову </w:t>
        </w:r>
        <w:proofErr w:type="spellStart"/>
        <w:r w:rsidRPr="000D3C76">
          <w:rPr>
            <w:rFonts w:ascii="Times New Roman" w:eastAsia="Times New Roman" w:hAnsi="Times New Roman" w:cs="Times New Roman"/>
            <w:color w:val="0000FF"/>
            <w:sz w:val="24"/>
            <w:szCs w:val="24"/>
            <w:u w:val="single"/>
            <w:lang w:eastAsia="uk-UA"/>
          </w:rPr>
          <w:t>передвищу</w:t>
        </w:r>
        <w:proofErr w:type="spellEnd"/>
        <w:r w:rsidRPr="000D3C76">
          <w:rPr>
            <w:rFonts w:ascii="Times New Roman" w:eastAsia="Times New Roman" w:hAnsi="Times New Roman" w:cs="Times New Roman"/>
            <w:color w:val="0000FF"/>
            <w:sz w:val="24"/>
            <w:szCs w:val="24"/>
            <w:u w:val="single"/>
            <w:lang w:eastAsia="uk-UA"/>
          </w:rPr>
          <w:t xml:space="preserve"> освіту»</w:t>
        </w:r>
      </w:hyperlink>
      <w:r w:rsidRPr="000D3C76">
        <w:rPr>
          <w:rFonts w:ascii="Times New Roman" w:eastAsia="Times New Roman" w:hAnsi="Times New Roman" w:cs="Times New Roman"/>
          <w:color w:val="333333"/>
          <w:sz w:val="24"/>
          <w:szCs w:val="24"/>
          <w:lang w:eastAsia="uk-UA"/>
        </w:rPr>
        <w:t>, </w:t>
      </w:r>
      <w:hyperlink r:id="rId39" w:tgtFrame="_blank" w:history="1">
        <w:r w:rsidRPr="000D3C76">
          <w:rPr>
            <w:rFonts w:ascii="Times New Roman" w:eastAsia="Times New Roman" w:hAnsi="Times New Roman" w:cs="Times New Roman"/>
            <w:color w:val="0000FF"/>
            <w:sz w:val="24"/>
            <w:szCs w:val="24"/>
            <w:u w:val="single"/>
            <w:lang w:eastAsia="uk-UA"/>
          </w:rPr>
          <w:t xml:space="preserve">«Про реабілітацію у сфері </w:t>
        </w:r>
        <w:r w:rsidRPr="000D3C76">
          <w:rPr>
            <w:rFonts w:ascii="Times New Roman" w:eastAsia="Times New Roman" w:hAnsi="Times New Roman" w:cs="Times New Roman"/>
            <w:color w:val="0000FF"/>
            <w:sz w:val="24"/>
            <w:szCs w:val="24"/>
            <w:u w:val="single"/>
            <w:lang w:eastAsia="uk-UA"/>
          </w:rPr>
          <w:lastRenderedPageBreak/>
          <w:t>охорони здоров’я»</w:t>
        </w:r>
      </w:hyperlink>
      <w:r w:rsidRPr="000D3C76">
        <w:rPr>
          <w:rFonts w:ascii="Times New Roman" w:eastAsia="Times New Roman" w:hAnsi="Times New Roman" w:cs="Times New Roman"/>
          <w:color w:val="333333"/>
          <w:sz w:val="24"/>
          <w:szCs w:val="24"/>
          <w:lang w:eastAsia="uk-UA"/>
        </w:rPr>
        <w:t>, </w:t>
      </w:r>
      <w:hyperlink r:id="rId40" w:anchor="n13" w:tgtFrame="_blank" w:history="1">
        <w:r w:rsidRPr="000D3C76">
          <w:rPr>
            <w:rFonts w:ascii="Times New Roman" w:eastAsia="Times New Roman" w:hAnsi="Times New Roman" w:cs="Times New Roman"/>
            <w:color w:val="0000FF"/>
            <w:sz w:val="24"/>
            <w:szCs w:val="24"/>
            <w:u w:val="single"/>
            <w:lang w:eastAsia="uk-UA"/>
          </w:rPr>
          <w:t>Положенні про систему безперервного професійного розвитку працівників сфери охорони здоров’я</w:t>
        </w:r>
      </w:hyperlink>
      <w:r w:rsidRPr="000D3C76">
        <w:rPr>
          <w:rFonts w:ascii="Times New Roman" w:eastAsia="Times New Roman" w:hAnsi="Times New Roman" w:cs="Times New Roman"/>
          <w:color w:val="333333"/>
          <w:sz w:val="24"/>
          <w:szCs w:val="24"/>
          <w:lang w:eastAsia="uk-UA"/>
        </w:rPr>
        <w:t>, затвердженому постановою Кабінету Міністрів України від 14 липня 2021 року № 725 (далі — Положення про систему безперервного професійного розвитку).</w:t>
      </w:r>
    </w:p>
    <w:p w:rsidR="000D3C76" w:rsidRPr="000D3C76" w:rsidRDefault="000D3C76" w:rsidP="000D3C7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4" w:name="n46"/>
      <w:bookmarkEnd w:id="44"/>
      <w:r w:rsidRPr="000D3C76">
        <w:rPr>
          <w:rFonts w:ascii="Times New Roman" w:eastAsia="Times New Roman" w:hAnsi="Times New Roman" w:cs="Times New Roman"/>
          <w:color w:val="333333"/>
          <w:sz w:val="24"/>
          <w:szCs w:val="24"/>
          <w:lang w:eastAsia="uk-UA"/>
        </w:rPr>
        <w:t>3. Основним завданням атестації є оцінювання виконання працівниками сфери охорони здоров’я вимог до професійної кваліфікації / рівня професійної кваліфікації в частині проходження безперервного професійного розвитку відповідно до </w:t>
      </w:r>
      <w:hyperlink r:id="rId41" w:anchor="n13" w:tgtFrame="_blank" w:history="1">
        <w:r w:rsidRPr="000D3C76">
          <w:rPr>
            <w:rFonts w:ascii="Times New Roman" w:eastAsia="Times New Roman" w:hAnsi="Times New Roman" w:cs="Times New Roman"/>
            <w:color w:val="0000FF"/>
            <w:sz w:val="24"/>
            <w:szCs w:val="24"/>
            <w:u w:val="single"/>
            <w:lang w:eastAsia="uk-UA"/>
          </w:rPr>
          <w:t>Положення про систему безперервного професійного розвитку</w:t>
        </w:r>
      </w:hyperlink>
      <w:r w:rsidRPr="000D3C76">
        <w:rPr>
          <w:rFonts w:ascii="Times New Roman" w:eastAsia="Times New Roman" w:hAnsi="Times New Roman" w:cs="Times New Roman"/>
          <w:color w:val="333333"/>
          <w:sz w:val="24"/>
          <w:szCs w:val="24"/>
          <w:lang w:eastAsia="uk-UA"/>
        </w:rPr>
        <w:t>.</w:t>
      </w:r>
    </w:p>
    <w:p w:rsidR="000D3C76" w:rsidRPr="000D3C76" w:rsidRDefault="000D3C76" w:rsidP="000D3C7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5" w:name="n47"/>
      <w:bookmarkEnd w:id="45"/>
      <w:r w:rsidRPr="000D3C76">
        <w:rPr>
          <w:rFonts w:ascii="Times New Roman" w:eastAsia="Times New Roman" w:hAnsi="Times New Roman" w:cs="Times New Roman"/>
          <w:color w:val="333333"/>
          <w:sz w:val="24"/>
          <w:szCs w:val="24"/>
          <w:lang w:eastAsia="uk-UA"/>
        </w:rPr>
        <w:t>4. Атестація проводиться за спеціальностями, включеними до Номенклатури спеціальностей / профілів роботи за спеціальностями та відповідних їм професійних кваліфікацій / посад працівників сфери охорони здоров’я, зазначених у </w:t>
      </w:r>
      <w:hyperlink r:id="rId42" w:anchor="n309" w:history="1">
        <w:r w:rsidRPr="000D3C76">
          <w:rPr>
            <w:rFonts w:ascii="Times New Roman" w:eastAsia="Times New Roman" w:hAnsi="Times New Roman" w:cs="Times New Roman"/>
            <w:color w:val="0000FF"/>
            <w:sz w:val="24"/>
            <w:szCs w:val="24"/>
            <w:u w:val="single"/>
            <w:lang w:eastAsia="uk-UA"/>
          </w:rPr>
          <w:t>додатку 1</w:t>
        </w:r>
      </w:hyperlink>
      <w:r w:rsidRPr="000D3C76">
        <w:rPr>
          <w:rFonts w:ascii="Times New Roman" w:eastAsia="Times New Roman" w:hAnsi="Times New Roman" w:cs="Times New Roman"/>
          <w:color w:val="333333"/>
          <w:sz w:val="24"/>
          <w:szCs w:val="24"/>
          <w:lang w:eastAsia="uk-UA"/>
        </w:rPr>
        <w:t> до цього Порядку (далі — Номенклатура).</w:t>
      </w:r>
    </w:p>
    <w:p w:rsidR="000D3C76" w:rsidRPr="000D3C76" w:rsidRDefault="000D3C76" w:rsidP="000D3C7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6" w:name="n48"/>
      <w:bookmarkEnd w:id="46"/>
      <w:r w:rsidRPr="000D3C76">
        <w:rPr>
          <w:rFonts w:ascii="Times New Roman" w:eastAsia="Times New Roman" w:hAnsi="Times New Roman" w:cs="Times New Roman"/>
          <w:color w:val="333333"/>
          <w:sz w:val="24"/>
          <w:szCs w:val="24"/>
          <w:lang w:eastAsia="uk-UA"/>
        </w:rPr>
        <w:t>5. Працівники МОЗ, Національної служби здоров’я України, Державної служби України з лікарських засобів та контролю за наркотиками та її територіальних органів, інших міністерств та державних органів, у сфері управління яких перебувають заклади охорони здоров’я або інші структурні підрозділи, які здійснюють медичне обслуговування населення / надають реабілітаційну допомогу та/або виконують оперативні функції громадського здоров’я, Національної академії медичних наук України, Міністерства охорони здоров’я Автономної Республіки Крим, структурних підрозділів з питань охорони здоров’я обласних, Київської та Севастопольської міських державних адміністрацій (військових адміністрацій), профспілкових організацій і громадських об’єднань, що провадять діяльність у сфері охорони здоров’я, мають право атестуватися за відповідною спеціальністю «Організація і управління охороною здоров’я» або «Організація і управління фармацією» у разі отримання відповідної професійної кваліфікації / рівня професійної кваліфікації.</w:t>
      </w:r>
    </w:p>
    <w:p w:rsidR="000D3C76" w:rsidRPr="000D3C76" w:rsidRDefault="000D3C76" w:rsidP="000D3C7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7" w:name="n49"/>
      <w:bookmarkEnd w:id="47"/>
      <w:r w:rsidRPr="000D3C76">
        <w:rPr>
          <w:rFonts w:ascii="Times New Roman" w:eastAsia="Times New Roman" w:hAnsi="Times New Roman" w:cs="Times New Roman"/>
          <w:color w:val="333333"/>
          <w:sz w:val="24"/>
          <w:szCs w:val="24"/>
          <w:lang w:eastAsia="uk-UA"/>
        </w:rPr>
        <w:t>6. Види атестації:</w:t>
      </w:r>
    </w:p>
    <w:p w:rsidR="000D3C76" w:rsidRPr="000D3C76" w:rsidRDefault="000D3C76" w:rsidP="000D3C7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8" w:name="n50"/>
      <w:bookmarkEnd w:id="48"/>
      <w:r w:rsidRPr="000D3C76">
        <w:rPr>
          <w:rFonts w:ascii="Times New Roman" w:eastAsia="Times New Roman" w:hAnsi="Times New Roman" w:cs="Times New Roman"/>
          <w:color w:val="333333"/>
          <w:sz w:val="24"/>
          <w:szCs w:val="24"/>
          <w:lang w:eastAsia="uk-UA"/>
        </w:rPr>
        <w:t>1) за строками проведення:</w:t>
      </w:r>
    </w:p>
    <w:p w:rsidR="000D3C76" w:rsidRPr="000D3C76" w:rsidRDefault="000D3C76" w:rsidP="000D3C7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9" w:name="n51"/>
      <w:bookmarkEnd w:id="49"/>
      <w:r w:rsidRPr="000D3C76">
        <w:rPr>
          <w:rFonts w:ascii="Times New Roman" w:eastAsia="Times New Roman" w:hAnsi="Times New Roman" w:cs="Times New Roman"/>
          <w:color w:val="333333"/>
          <w:sz w:val="24"/>
          <w:szCs w:val="24"/>
          <w:lang w:eastAsia="uk-UA"/>
        </w:rPr>
        <w:t>чергова атестація, що проводиться для працівника сфери охорони здоров’я один раз за атестаційний період;</w:t>
      </w:r>
    </w:p>
    <w:p w:rsidR="000D3C76" w:rsidRPr="000D3C76" w:rsidRDefault="000D3C76" w:rsidP="000D3C7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0" w:name="n52"/>
      <w:bookmarkEnd w:id="50"/>
      <w:r w:rsidRPr="000D3C76">
        <w:rPr>
          <w:rFonts w:ascii="Times New Roman" w:eastAsia="Times New Roman" w:hAnsi="Times New Roman" w:cs="Times New Roman"/>
          <w:color w:val="333333"/>
          <w:sz w:val="24"/>
          <w:szCs w:val="24"/>
          <w:lang w:eastAsia="uk-UA"/>
        </w:rPr>
        <w:t>позачергова атестація, що проводиться для працівника сфери охорони здоров’я у випадках, визначених </w:t>
      </w:r>
      <w:hyperlink r:id="rId43" w:anchor="n167" w:history="1">
        <w:r w:rsidRPr="000D3C76">
          <w:rPr>
            <w:rFonts w:ascii="Times New Roman" w:eastAsia="Times New Roman" w:hAnsi="Times New Roman" w:cs="Times New Roman"/>
            <w:color w:val="0000FF"/>
            <w:sz w:val="24"/>
            <w:szCs w:val="24"/>
            <w:u w:val="single"/>
            <w:lang w:eastAsia="uk-UA"/>
          </w:rPr>
          <w:t>пунктом 10</w:t>
        </w:r>
      </w:hyperlink>
      <w:r w:rsidRPr="000D3C76">
        <w:rPr>
          <w:rFonts w:ascii="Times New Roman" w:eastAsia="Times New Roman" w:hAnsi="Times New Roman" w:cs="Times New Roman"/>
          <w:color w:val="333333"/>
          <w:sz w:val="24"/>
          <w:szCs w:val="24"/>
          <w:lang w:eastAsia="uk-UA"/>
        </w:rPr>
        <w:t> розділу ІV цього Порядку;</w:t>
      </w:r>
    </w:p>
    <w:p w:rsidR="000D3C76" w:rsidRPr="000D3C76" w:rsidRDefault="000D3C76" w:rsidP="000D3C7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1" w:name="n53"/>
      <w:bookmarkEnd w:id="51"/>
      <w:r w:rsidRPr="000D3C76">
        <w:rPr>
          <w:rFonts w:ascii="Times New Roman" w:eastAsia="Times New Roman" w:hAnsi="Times New Roman" w:cs="Times New Roman"/>
          <w:color w:val="333333"/>
          <w:sz w:val="24"/>
          <w:szCs w:val="24"/>
          <w:lang w:eastAsia="uk-UA"/>
        </w:rPr>
        <w:t>2) за метою проведення:</w:t>
      </w:r>
    </w:p>
    <w:p w:rsidR="000D3C76" w:rsidRPr="000D3C76" w:rsidRDefault="000D3C76" w:rsidP="000D3C7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2" w:name="n54"/>
      <w:bookmarkEnd w:id="52"/>
      <w:r w:rsidRPr="000D3C76">
        <w:rPr>
          <w:rFonts w:ascii="Times New Roman" w:eastAsia="Times New Roman" w:hAnsi="Times New Roman" w:cs="Times New Roman"/>
          <w:color w:val="333333"/>
          <w:sz w:val="24"/>
          <w:szCs w:val="24"/>
          <w:lang w:eastAsia="uk-UA"/>
        </w:rPr>
        <w:t>атестація на підтвердження професійної кваліфікації або рівня професійної кваліфікації (за наявності);</w:t>
      </w:r>
    </w:p>
    <w:p w:rsidR="000D3C76" w:rsidRPr="000D3C76" w:rsidRDefault="000D3C76" w:rsidP="000D3C7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3" w:name="n55"/>
      <w:bookmarkEnd w:id="53"/>
      <w:r w:rsidRPr="000D3C76">
        <w:rPr>
          <w:rFonts w:ascii="Times New Roman" w:eastAsia="Times New Roman" w:hAnsi="Times New Roman" w:cs="Times New Roman"/>
          <w:color w:val="333333"/>
          <w:sz w:val="24"/>
          <w:szCs w:val="24"/>
          <w:lang w:eastAsia="uk-UA"/>
        </w:rPr>
        <w:t>атестація на присвоєння наступного рівня професійної кваліфікації (за наявності).</w:t>
      </w:r>
    </w:p>
    <w:p w:rsidR="000D3C76" w:rsidRPr="000D3C76" w:rsidRDefault="000D3C76" w:rsidP="000D3C7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4" w:name="n56"/>
      <w:bookmarkEnd w:id="54"/>
      <w:r w:rsidRPr="000D3C76">
        <w:rPr>
          <w:rFonts w:ascii="Times New Roman" w:eastAsia="Times New Roman" w:hAnsi="Times New Roman" w:cs="Times New Roman"/>
          <w:color w:val="333333"/>
          <w:sz w:val="24"/>
          <w:szCs w:val="24"/>
          <w:lang w:eastAsia="uk-UA"/>
        </w:rPr>
        <w:t>7. Чергова атестація проводиться суб’єктами проведення атестації, визначеними у </w:t>
      </w:r>
      <w:hyperlink r:id="rId44" w:anchor="n79" w:history="1">
        <w:r w:rsidRPr="000D3C76">
          <w:rPr>
            <w:rFonts w:ascii="Times New Roman" w:eastAsia="Times New Roman" w:hAnsi="Times New Roman" w:cs="Times New Roman"/>
            <w:color w:val="0000FF"/>
            <w:sz w:val="24"/>
            <w:szCs w:val="24"/>
            <w:u w:val="single"/>
            <w:lang w:eastAsia="uk-UA"/>
          </w:rPr>
          <w:t>розділі ІІ</w:t>
        </w:r>
      </w:hyperlink>
      <w:r w:rsidRPr="000D3C76">
        <w:rPr>
          <w:rFonts w:ascii="Times New Roman" w:eastAsia="Times New Roman" w:hAnsi="Times New Roman" w:cs="Times New Roman"/>
          <w:color w:val="333333"/>
          <w:sz w:val="24"/>
          <w:szCs w:val="24"/>
          <w:lang w:eastAsia="uk-UA"/>
        </w:rPr>
        <w:t> цього Порядку, двічі на рік:</w:t>
      </w:r>
    </w:p>
    <w:p w:rsidR="000D3C76" w:rsidRPr="000D3C76" w:rsidRDefault="000D3C76" w:rsidP="000D3C7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5" w:name="n57"/>
      <w:bookmarkEnd w:id="55"/>
      <w:r w:rsidRPr="000D3C76">
        <w:rPr>
          <w:rFonts w:ascii="Times New Roman" w:eastAsia="Times New Roman" w:hAnsi="Times New Roman" w:cs="Times New Roman"/>
          <w:color w:val="333333"/>
          <w:sz w:val="24"/>
          <w:szCs w:val="24"/>
          <w:lang w:eastAsia="uk-UA"/>
        </w:rPr>
        <w:t>у квітні для працівників сфери охорони здоров’я, строк дії сертифіката про присвоєння / підтвердження професійної кваліфікації / рівня професійної кваліфікації у сфері охорони здоров’я (далі — Сертифікат), форму якого визначено </w:t>
      </w:r>
      <w:hyperlink r:id="rId45" w:anchor="n311" w:history="1">
        <w:r w:rsidRPr="000D3C76">
          <w:rPr>
            <w:rFonts w:ascii="Times New Roman" w:eastAsia="Times New Roman" w:hAnsi="Times New Roman" w:cs="Times New Roman"/>
            <w:color w:val="0000FF"/>
            <w:sz w:val="24"/>
            <w:szCs w:val="24"/>
            <w:u w:val="single"/>
            <w:lang w:eastAsia="uk-UA"/>
          </w:rPr>
          <w:t>додатком 2</w:t>
        </w:r>
      </w:hyperlink>
      <w:r w:rsidRPr="000D3C76">
        <w:rPr>
          <w:rFonts w:ascii="Times New Roman" w:eastAsia="Times New Roman" w:hAnsi="Times New Roman" w:cs="Times New Roman"/>
          <w:color w:val="333333"/>
          <w:sz w:val="24"/>
          <w:szCs w:val="24"/>
          <w:lang w:eastAsia="uk-UA"/>
        </w:rPr>
        <w:t> до цього Порядку, або посвідчення про кваліфікаційну категорію яких закінчується у першому півріччі поточного року. Строк дії Сертифіката або посвідчення про кваліфікаційну категорію, який закінчується у першому півріччі поточного року, але раніше ніж дата проведення атестації, подовжується до 01 травня поточного року;</w:t>
      </w:r>
    </w:p>
    <w:p w:rsidR="000D3C76" w:rsidRPr="000D3C76" w:rsidRDefault="000D3C76" w:rsidP="000D3C7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6" w:name="n58"/>
      <w:bookmarkEnd w:id="56"/>
      <w:r w:rsidRPr="000D3C76">
        <w:rPr>
          <w:rFonts w:ascii="Times New Roman" w:eastAsia="Times New Roman" w:hAnsi="Times New Roman" w:cs="Times New Roman"/>
          <w:color w:val="333333"/>
          <w:sz w:val="24"/>
          <w:szCs w:val="24"/>
          <w:lang w:eastAsia="uk-UA"/>
        </w:rPr>
        <w:lastRenderedPageBreak/>
        <w:t>у жовтні для працівників сфери охорони здоров’я, строк дії Сертифіката або посвідчення про кваліфікаційну категорію яких закінчується у другому півріччі поточного року. Строк дії Сертифіката або посвідчення про кваліфікаційну категорію, який закінчується у другому півріччі поточного року, але раніше ніж дата проведення атестації, подовжується до 01 листопада поточного року.</w:t>
      </w:r>
    </w:p>
    <w:p w:rsidR="000D3C76" w:rsidRPr="000D3C76" w:rsidRDefault="000D3C76" w:rsidP="000D3C7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7" w:name="n59"/>
      <w:bookmarkEnd w:id="57"/>
      <w:r w:rsidRPr="000D3C76">
        <w:rPr>
          <w:rFonts w:ascii="Times New Roman" w:eastAsia="Times New Roman" w:hAnsi="Times New Roman" w:cs="Times New Roman"/>
          <w:color w:val="333333"/>
          <w:sz w:val="24"/>
          <w:szCs w:val="24"/>
          <w:lang w:eastAsia="uk-UA"/>
        </w:rPr>
        <w:t>8. Професійна кваліфікація працівників сфери охорони здоров’я, перелік робіт, які може виконувати професіонал, посади, які може обіймати фахівець визначаються за наявністю:</w:t>
      </w:r>
    </w:p>
    <w:p w:rsidR="000D3C76" w:rsidRPr="000D3C76" w:rsidRDefault="000D3C76" w:rsidP="000D3C7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8" w:name="n60"/>
      <w:bookmarkEnd w:id="58"/>
      <w:r w:rsidRPr="000D3C76">
        <w:rPr>
          <w:rFonts w:ascii="Times New Roman" w:eastAsia="Times New Roman" w:hAnsi="Times New Roman" w:cs="Times New Roman"/>
          <w:color w:val="333333"/>
          <w:sz w:val="24"/>
          <w:szCs w:val="24"/>
          <w:lang w:eastAsia="uk-UA"/>
        </w:rPr>
        <w:t xml:space="preserve">1) диплома про вищу освіту за відповідними ступенями або диплома про фахову </w:t>
      </w:r>
      <w:proofErr w:type="spellStart"/>
      <w:r w:rsidRPr="000D3C76">
        <w:rPr>
          <w:rFonts w:ascii="Times New Roman" w:eastAsia="Times New Roman" w:hAnsi="Times New Roman" w:cs="Times New Roman"/>
          <w:color w:val="333333"/>
          <w:sz w:val="24"/>
          <w:szCs w:val="24"/>
          <w:lang w:eastAsia="uk-UA"/>
        </w:rPr>
        <w:t>передвищу</w:t>
      </w:r>
      <w:proofErr w:type="spellEnd"/>
      <w:r w:rsidRPr="000D3C76">
        <w:rPr>
          <w:rFonts w:ascii="Times New Roman" w:eastAsia="Times New Roman" w:hAnsi="Times New Roman" w:cs="Times New Roman"/>
          <w:color w:val="333333"/>
          <w:sz w:val="24"/>
          <w:szCs w:val="24"/>
          <w:lang w:eastAsia="uk-UA"/>
        </w:rPr>
        <w:t xml:space="preserve"> освіту з присвоєнням освітньої та/або професійної кваліфікації</w:t>
      </w:r>
    </w:p>
    <w:p w:rsidR="000D3C76" w:rsidRPr="000D3C76" w:rsidRDefault="000D3C76" w:rsidP="000D3C7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9" w:name="n61"/>
      <w:bookmarkEnd w:id="59"/>
      <w:r w:rsidRPr="000D3C76">
        <w:rPr>
          <w:rFonts w:ascii="Times New Roman" w:eastAsia="Times New Roman" w:hAnsi="Times New Roman" w:cs="Times New Roman"/>
          <w:color w:val="333333"/>
          <w:sz w:val="24"/>
          <w:szCs w:val="24"/>
          <w:lang w:eastAsia="uk-UA"/>
        </w:rPr>
        <w:t>та/або</w:t>
      </w:r>
    </w:p>
    <w:p w:rsidR="000D3C76" w:rsidRPr="000D3C76" w:rsidRDefault="000D3C76" w:rsidP="000D3C7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0" w:name="n62"/>
      <w:bookmarkEnd w:id="60"/>
      <w:r w:rsidRPr="000D3C76">
        <w:rPr>
          <w:rFonts w:ascii="Times New Roman" w:eastAsia="Times New Roman" w:hAnsi="Times New Roman" w:cs="Times New Roman"/>
          <w:color w:val="333333"/>
          <w:sz w:val="24"/>
          <w:szCs w:val="24"/>
          <w:lang w:eastAsia="uk-UA"/>
        </w:rPr>
        <w:t>2) Сертифіката, форму якого визначено </w:t>
      </w:r>
      <w:hyperlink r:id="rId46" w:anchor="n311" w:history="1">
        <w:r w:rsidRPr="000D3C76">
          <w:rPr>
            <w:rFonts w:ascii="Times New Roman" w:eastAsia="Times New Roman" w:hAnsi="Times New Roman" w:cs="Times New Roman"/>
            <w:color w:val="0000FF"/>
            <w:sz w:val="24"/>
            <w:szCs w:val="24"/>
            <w:u w:val="single"/>
            <w:lang w:eastAsia="uk-UA"/>
          </w:rPr>
          <w:t>додатком 2</w:t>
        </w:r>
      </w:hyperlink>
      <w:r w:rsidRPr="000D3C76">
        <w:rPr>
          <w:rFonts w:ascii="Times New Roman" w:eastAsia="Times New Roman" w:hAnsi="Times New Roman" w:cs="Times New Roman"/>
          <w:color w:val="333333"/>
          <w:sz w:val="24"/>
          <w:szCs w:val="24"/>
          <w:lang w:eastAsia="uk-UA"/>
        </w:rPr>
        <w:t xml:space="preserve"> до цього Порядку (у тому числі сертифіката лікаря-спеціаліста або </w:t>
      </w:r>
      <w:proofErr w:type="spellStart"/>
      <w:r w:rsidRPr="000D3C76">
        <w:rPr>
          <w:rFonts w:ascii="Times New Roman" w:eastAsia="Times New Roman" w:hAnsi="Times New Roman" w:cs="Times New Roman"/>
          <w:color w:val="333333"/>
          <w:sz w:val="24"/>
          <w:szCs w:val="24"/>
          <w:lang w:eastAsia="uk-UA"/>
        </w:rPr>
        <w:t>фармацевта</w:t>
      </w:r>
      <w:proofErr w:type="spellEnd"/>
      <w:r w:rsidRPr="000D3C76">
        <w:rPr>
          <w:rFonts w:ascii="Times New Roman" w:eastAsia="Times New Roman" w:hAnsi="Times New Roman" w:cs="Times New Roman"/>
          <w:color w:val="333333"/>
          <w:sz w:val="24"/>
          <w:szCs w:val="24"/>
          <w:lang w:eastAsia="uk-UA"/>
        </w:rPr>
        <w:t>-спеціаліста),</w:t>
      </w:r>
    </w:p>
    <w:p w:rsidR="000D3C76" w:rsidRPr="000D3C76" w:rsidRDefault="000D3C76" w:rsidP="000D3C7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1" w:name="n63"/>
      <w:bookmarkEnd w:id="61"/>
      <w:r w:rsidRPr="000D3C76">
        <w:rPr>
          <w:rFonts w:ascii="Times New Roman" w:eastAsia="Times New Roman" w:hAnsi="Times New Roman" w:cs="Times New Roman"/>
          <w:color w:val="333333"/>
          <w:sz w:val="24"/>
          <w:szCs w:val="24"/>
          <w:lang w:eastAsia="uk-UA"/>
        </w:rPr>
        <w:t>або</w:t>
      </w:r>
    </w:p>
    <w:p w:rsidR="000D3C76" w:rsidRPr="000D3C76" w:rsidRDefault="000D3C76" w:rsidP="000D3C7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2" w:name="n64"/>
      <w:bookmarkEnd w:id="62"/>
      <w:r w:rsidRPr="000D3C76">
        <w:rPr>
          <w:rFonts w:ascii="Times New Roman" w:eastAsia="Times New Roman" w:hAnsi="Times New Roman" w:cs="Times New Roman"/>
          <w:color w:val="333333"/>
          <w:sz w:val="24"/>
          <w:szCs w:val="24"/>
          <w:lang w:eastAsia="uk-UA"/>
        </w:rPr>
        <w:t xml:space="preserve">3) сертифіката / свідоцтва про проходження циклу спеціалізації / </w:t>
      </w:r>
      <w:proofErr w:type="spellStart"/>
      <w:r w:rsidRPr="000D3C76">
        <w:rPr>
          <w:rFonts w:ascii="Times New Roman" w:eastAsia="Times New Roman" w:hAnsi="Times New Roman" w:cs="Times New Roman"/>
          <w:color w:val="333333"/>
          <w:sz w:val="24"/>
          <w:szCs w:val="24"/>
          <w:lang w:eastAsia="uk-UA"/>
        </w:rPr>
        <w:t>субспеціалізації</w:t>
      </w:r>
      <w:proofErr w:type="spellEnd"/>
      <w:r w:rsidRPr="000D3C76">
        <w:rPr>
          <w:rFonts w:ascii="Times New Roman" w:eastAsia="Times New Roman" w:hAnsi="Times New Roman" w:cs="Times New Roman"/>
          <w:color w:val="333333"/>
          <w:sz w:val="24"/>
          <w:szCs w:val="24"/>
          <w:lang w:eastAsia="uk-UA"/>
        </w:rPr>
        <w:t>.</w:t>
      </w:r>
    </w:p>
    <w:p w:rsidR="000D3C76" w:rsidRPr="000D3C76" w:rsidRDefault="000D3C76" w:rsidP="000D3C7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3" w:name="n65"/>
      <w:bookmarkEnd w:id="63"/>
      <w:r w:rsidRPr="000D3C76">
        <w:rPr>
          <w:rFonts w:ascii="Times New Roman" w:eastAsia="Times New Roman" w:hAnsi="Times New Roman" w:cs="Times New Roman"/>
          <w:color w:val="333333"/>
          <w:sz w:val="24"/>
          <w:szCs w:val="24"/>
          <w:lang w:eastAsia="uk-UA"/>
        </w:rPr>
        <w:t>Сертифікат, форму якого визначено </w:t>
      </w:r>
      <w:hyperlink r:id="rId47" w:anchor="n311" w:history="1">
        <w:r w:rsidRPr="000D3C76">
          <w:rPr>
            <w:rFonts w:ascii="Times New Roman" w:eastAsia="Times New Roman" w:hAnsi="Times New Roman" w:cs="Times New Roman"/>
            <w:color w:val="0000FF"/>
            <w:sz w:val="24"/>
            <w:szCs w:val="24"/>
            <w:u w:val="single"/>
            <w:lang w:eastAsia="uk-UA"/>
          </w:rPr>
          <w:t>додатком 2</w:t>
        </w:r>
      </w:hyperlink>
      <w:r w:rsidRPr="000D3C76">
        <w:rPr>
          <w:rFonts w:ascii="Times New Roman" w:eastAsia="Times New Roman" w:hAnsi="Times New Roman" w:cs="Times New Roman"/>
          <w:color w:val="333333"/>
          <w:sz w:val="24"/>
          <w:szCs w:val="24"/>
          <w:lang w:eastAsia="uk-UA"/>
        </w:rPr>
        <w:t> до цього Порядку, за кожною спеціальністю видається:</w:t>
      </w:r>
    </w:p>
    <w:p w:rsidR="000D3C76" w:rsidRPr="000D3C76" w:rsidRDefault="000D3C76" w:rsidP="000D3C7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4" w:name="n66"/>
      <w:bookmarkEnd w:id="64"/>
      <w:r w:rsidRPr="000D3C76">
        <w:rPr>
          <w:rFonts w:ascii="Times New Roman" w:eastAsia="Times New Roman" w:hAnsi="Times New Roman" w:cs="Times New Roman"/>
          <w:color w:val="333333"/>
          <w:sz w:val="24"/>
          <w:szCs w:val="24"/>
          <w:lang w:eastAsia="uk-UA"/>
        </w:rPr>
        <w:t xml:space="preserve">закладом вищої / фахової </w:t>
      </w:r>
      <w:proofErr w:type="spellStart"/>
      <w:r w:rsidRPr="000D3C76">
        <w:rPr>
          <w:rFonts w:ascii="Times New Roman" w:eastAsia="Times New Roman" w:hAnsi="Times New Roman" w:cs="Times New Roman"/>
          <w:color w:val="333333"/>
          <w:sz w:val="24"/>
          <w:szCs w:val="24"/>
          <w:lang w:eastAsia="uk-UA"/>
        </w:rPr>
        <w:t>передвищої</w:t>
      </w:r>
      <w:proofErr w:type="spellEnd"/>
      <w:r w:rsidRPr="000D3C76">
        <w:rPr>
          <w:rFonts w:ascii="Times New Roman" w:eastAsia="Times New Roman" w:hAnsi="Times New Roman" w:cs="Times New Roman"/>
          <w:color w:val="333333"/>
          <w:sz w:val="24"/>
          <w:szCs w:val="24"/>
          <w:lang w:eastAsia="uk-UA"/>
        </w:rPr>
        <w:t xml:space="preserve"> освіти, науковою установою після проходження інтернатури або циклу спеціалізації</w:t>
      </w:r>
    </w:p>
    <w:p w:rsidR="000D3C76" w:rsidRPr="000D3C76" w:rsidRDefault="000D3C76" w:rsidP="000D3C7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5" w:name="n67"/>
      <w:bookmarkEnd w:id="65"/>
      <w:r w:rsidRPr="000D3C76">
        <w:rPr>
          <w:rFonts w:ascii="Times New Roman" w:eastAsia="Times New Roman" w:hAnsi="Times New Roman" w:cs="Times New Roman"/>
          <w:color w:val="333333"/>
          <w:sz w:val="24"/>
          <w:szCs w:val="24"/>
          <w:lang w:eastAsia="uk-UA"/>
        </w:rPr>
        <w:t>або</w:t>
      </w:r>
    </w:p>
    <w:p w:rsidR="000D3C76" w:rsidRPr="000D3C76" w:rsidRDefault="000D3C76" w:rsidP="000D3C7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6" w:name="n68"/>
      <w:bookmarkEnd w:id="66"/>
      <w:r w:rsidRPr="000D3C76">
        <w:rPr>
          <w:rFonts w:ascii="Times New Roman" w:eastAsia="Times New Roman" w:hAnsi="Times New Roman" w:cs="Times New Roman"/>
          <w:color w:val="333333"/>
          <w:sz w:val="24"/>
          <w:szCs w:val="24"/>
          <w:lang w:eastAsia="uk-UA"/>
        </w:rPr>
        <w:t>суб’єктом проведення атестації:</w:t>
      </w:r>
    </w:p>
    <w:p w:rsidR="000D3C76" w:rsidRPr="000D3C76" w:rsidRDefault="000D3C76" w:rsidP="000D3C7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7" w:name="n69"/>
      <w:bookmarkEnd w:id="67"/>
      <w:r w:rsidRPr="000D3C76">
        <w:rPr>
          <w:rFonts w:ascii="Times New Roman" w:eastAsia="Times New Roman" w:hAnsi="Times New Roman" w:cs="Times New Roman"/>
          <w:color w:val="333333"/>
          <w:sz w:val="24"/>
          <w:szCs w:val="24"/>
          <w:lang w:eastAsia="uk-UA"/>
        </w:rPr>
        <w:t xml:space="preserve">на заміну сертифіката лікаря-спеціаліста, </w:t>
      </w:r>
      <w:proofErr w:type="spellStart"/>
      <w:r w:rsidRPr="000D3C76">
        <w:rPr>
          <w:rFonts w:ascii="Times New Roman" w:eastAsia="Times New Roman" w:hAnsi="Times New Roman" w:cs="Times New Roman"/>
          <w:color w:val="333333"/>
          <w:sz w:val="24"/>
          <w:szCs w:val="24"/>
          <w:lang w:eastAsia="uk-UA"/>
        </w:rPr>
        <w:t>фармацевта</w:t>
      </w:r>
      <w:proofErr w:type="spellEnd"/>
      <w:r w:rsidRPr="000D3C76">
        <w:rPr>
          <w:rFonts w:ascii="Times New Roman" w:eastAsia="Times New Roman" w:hAnsi="Times New Roman" w:cs="Times New Roman"/>
          <w:color w:val="333333"/>
          <w:sz w:val="24"/>
          <w:szCs w:val="24"/>
          <w:lang w:eastAsia="uk-UA"/>
        </w:rPr>
        <w:t xml:space="preserve"> / провізора-спеціаліста, спеціаліста, посвідчення про кваліфікаційну категорію під час атестації із перенесенням даних сертифікатів та посвідчень, строк дії яких закінчився;</w:t>
      </w:r>
    </w:p>
    <w:p w:rsidR="000D3C76" w:rsidRPr="000D3C76" w:rsidRDefault="000D3C76" w:rsidP="000D3C7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8" w:name="n70"/>
      <w:bookmarkEnd w:id="68"/>
      <w:r w:rsidRPr="000D3C76">
        <w:rPr>
          <w:rFonts w:ascii="Times New Roman" w:eastAsia="Times New Roman" w:hAnsi="Times New Roman" w:cs="Times New Roman"/>
          <w:color w:val="333333"/>
          <w:sz w:val="24"/>
          <w:szCs w:val="24"/>
          <w:lang w:eastAsia="uk-UA"/>
        </w:rPr>
        <w:t>працівникам сфери охорони здоров’я, які отримали доступ до професійної діяльності на підставі документа, визначеного підпунктом 1 цього пункту, та проходять атестацію вперше.</w:t>
      </w:r>
    </w:p>
    <w:p w:rsidR="000D3C76" w:rsidRPr="000D3C76" w:rsidRDefault="000D3C76" w:rsidP="000D3C7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9" w:name="n71"/>
      <w:bookmarkEnd w:id="69"/>
      <w:r w:rsidRPr="000D3C76">
        <w:rPr>
          <w:rFonts w:ascii="Times New Roman" w:eastAsia="Times New Roman" w:hAnsi="Times New Roman" w:cs="Times New Roman"/>
          <w:color w:val="333333"/>
          <w:sz w:val="24"/>
          <w:szCs w:val="24"/>
          <w:lang w:eastAsia="uk-UA"/>
        </w:rPr>
        <w:t xml:space="preserve">9. Рівні професійної кваліфікації присвоюються у разі, якщо вони передбачені професійними стандартами за відповідними професіями у сфері охорони здоров’я. Назви рівнів професійної кваліфікації, набір професійних </w:t>
      </w:r>
      <w:proofErr w:type="spellStart"/>
      <w:r w:rsidRPr="000D3C76">
        <w:rPr>
          <w:rFonts w:ascii="Times New Roman" w:eastAsia="Times New Roman" w:hAnsi="Times New Roman" w:cs="Times New Roman"/>
          <w:color w:val="333333"/>
          <w:sz w:val="24"/>
          <w:szCs w:val="24"/>
          <w:lang w:eastAsia="uk-UA"/>
        </w:rPr>
        <w:t>компетентностей</w:t>
      </w:r>
      <w:proofErr w:type="spellEnd"/>
      <w:r w:rsidRPr="000D3C76">
        <w:rPr>
          <w:rFonts w:ascii="Times New Roman" w:eastAsia="Times New Roman" w:hAnsi="Times New Roman" w:cs="Times New Roman"/>
          <w:color w:val="333333"/>
          <w:sz w:val="24"/>
          <w:szCs w:val="24"/>
          <w:lang w:eastAsia="uk-UA"/>
        </w:rPr>
        <w:t xml:space="preserve"> за кожним рівнем професійної кваліфікації, послідовність та умови присвоєння відповідних рівнів професійної кваліфікації та їх відповідність раніше присвоєним кваліфікаційним категоріям визначаються професійним стандартом за відповідною професією у сфері охорони здоров’я.</w:t>
      </w:r>
    </w:p>
    <w:p w:rsidR="000D3C76" w:rsidRPr="000D3C76" w:rsidRDefault="000D3C76" w:rsidP="000D3C7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0" w:name="n72"/>
      <w:bookmarkEnd w:id="70"/>
      <w:r w:rsidRPr="000D3C76">
        <w:rPr>
          <w:rFonts w:ascii="Times New Roman" w:eastAsia="Times New Roman" w:hAnsi="Times New Roman" w:cs="Times New Roman"/>
          <w:color w:val="333333"/>
          <w:sz w:val="24"/>
          <w:szCs w:val="24"/>
          <w:lang w:eastAsia="uk-UA"/>
        </w:rPr>
        <w:t>10. Працівники сфери охорони здоров’я, яким присвоєно професійну кваліфікацію / рівень професійної кваліфікації у сфері охорони здоров’я та які бажають продовжувати професійну діяльність за цією професійною кваліфікацією, проходять атестацію на підтвердження або присвоєння професійної кваліфікації / рівня професійної кваліфікації один раз протягом атестаційного періоду.</w:t>
      </w:r>
    </w:p>
    <w:p w:rsidR="000D3C76" w:rsidRPr="000D3C76" w:rsidRDefault="000D3C76" w:rsidP="000D3C7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1" w:name="n73"/>
      <w:bookmarkEnd w:id="71"/>
      <w:r w:rsidRPr="000D3C76">
        <w:rPr>
          <w:rFonts w:ascii="Times New Roman" w:eastAsia="Times New Roman" w:hAnsi="Times New Roman" w:cs="Times New Roman"/>
          <w:color w:val="333333"/>
          <w:sz w:val="24"/>
          <w:szCs w:val="24"/>
          <w:lang w:eastAsia="uk-UA"/>
        </w:rPr>
        <w:t xml:space="preserve">Працівник сфери охорони здоров’я щодо якого ухвалене рішення суду про позбавлення права займатись професійною діяльністю отримує відмову у підтвердженні </w:t>
      </w:r>
      <w:r w:rsidRPr="000D3C76">
        <w:rPr>
          <w:rFonts w:ascii="Times New Roman" w:eastAsia="Times New Roman" w:hAnsi="Times New Roman" w:cs="Times New Roman"/>
          <w:color w:val="333333"/>
          <w:sz w:val="24"/>
          <w:szCs w:val="24"/>
          <w:lang w:eastAsia="uk-UA"/>
        </w:rPr>
        <w:lastRenderedPageBreak/>
        <w:t>або присвоєнні професійної кваліфікації / рівня професійної кваліфікації відповідно до </w:t>
      </w:r>
      <w:hyperlink r:id="rId48" w:anchor="n138" w:history="1">
        <w:r w:rsidRPr="000D3C76">
          <w:rPr>
            <w:rFonts w:ascii="Times New Roman" w:eastAsia="Times New Roman" w:hAnsi="Times New Roman" w:cs="Times New Roman"/>
            <w:color w:val="0000FF"/>
            <w:sz w:val="24"/>
            <w:szCs w:val="24"/>
            <w:u w:val="single"/>
            <w:lang w:eastAsia="uk-UA"/>
          </w:rPr>
          <w:t>розділів IV</w:t>
        </w:r>
      </w:hyperlink>
      <w:r w:rsidRPr="000D3C76">
        <w:rPr>
          <w:rFonts w:ascii="Times New Roman" w:eastAsia="Times New Roman" w:hAnsi="Times New Roman" w:cs="Times New Roman"/>
          <w:color w:val="333333"/>
          <w:sz w:val="24"/>
          <w:szCs w:val="24"/>
          <w:lang w:eastAsia="uk-UA"/>
        </w:rPr>
        <w:t> і </w:t>
      </w:r>
      <w:hyperlink r:id="rId49" w:anchor="n182" w:history="1">
        <w:r w:rsidRPr="000D3C76">
          <w:rPr>
            <w:rFonts w:ascii="Times New Roman" w:eastAsia="Times New Roman" w:hAnsi="Times New Roman" w:cs="Times New Roman"/>
            <w:color w:val="0000FF"/>
            <w:sz w:val="24"/>
            <w:szCs w:val="24"/>
            <w:u w:val="single"/>
            <w:lang w:eastAsia="uk-UA"/>
          </w:rPr>
          <w:t>V</w:t>
        </w:r>
      </w:hyperlink>
      <w:r w:rsidRPr="000D3C76">
        <w:rPr>
          <w:rFonts w:ascii="Times New Roman" w:eastAsia="Times New Roman" w:hAnsi="Times New Roman" w:cs="Times New Roman"/>
          <w:color w:val="333333"/>
          <w:sz w:val="24"/>
          <w:szCs w:val="24"/>
          <w:lang w:eastAsia="uk-UA"/>
        </w:rPr>
        <w:t> цього Порядку.</w:t>
      </w:r>
    </w:p>
    <w:p w:rsidR="000D3C76" w:rsidRPr="000D3C76" w:rsidRDefault="000D3C76" w:rsidP="000D3C7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2" w:name="n74"/>
      <w:bookmarkEnd w:id="72"/>
      <w:r w:rsidRPr="000D3C76">
        <w:rPr>
          <w:rFonts w:ascii="Times New Roman" w:eastAsia="Times New Roman" w:hAnsi="Times New Roman" w:cs="Times New Roman"/>
          <w:color w:val="333333"/>
          <w:sz w:val="24"/>
          <w:szCs w:val="24"/>
          <w:lang w:eastAsia="uk-UA"/>
        </w:rPr>
        <w:t>11. На період перебування працівника сфери охорони здоров’я у відпустці у зв’язку з вагітністю та пологами вимоги щодо безперервного професійного розвитку не є обов’язковими.</w:t>
      </w:r>
    </w:p>
    <w:p w:rsidR="000D3C76" w:rsidRPr="000D3C76" w:rsidRDefault="000D3C76" w:rsidP="000D3C7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3" w:name="n75"/>
      <w:bookmarkEnd w:id="73"/>
      <w:r w:rsidRPr="000D3C76">
        <w:rPr>
          <w:rFonts w:ascii="Times New Roman" w:eastAsia="Times New Roman" w:hAnsi="Times New Roman" w:cs="Times New Roman"/>
          <w:color w:val="333333"/>
          <w:sz w:val="24"/>
          <w:szCs w:val="24"/>
          <w:lang w:eastAsia="uk-UA"/>
        </w:rPr>
        <w:t>У разі, якщо строк чергової атестації згідно з цим Порядком настає під час перебування працівника сфери охорони здоров’я у відпустці у зв’язку з вагітністю та пологами або протягом 12 місяців після виходу з такої відпустки, цей строк переноситься на 12 місяців з дати виходу з відпустки.</w:t>
      </w:r>
    </w:p>
    <w:p w:rsidR="000D3C76" w:rsidRPr="000D3C76" w:rsidRDefault="000D3C76" w:rsidP="000D3C7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4" w:name="n76"/>
      <w:bookmarkEnd w:id="74"/>
      <w:r w:rsidRPr="000D3C76">
        <w:rPr>
          <w:rFonts w:ascii="Times New Roman" w:eastAsia="Times New Roman" w:hAnsi="Times New Roman" w:cs="Times New Roman"/>
          <w:color w:val="333333"/>
          <w:sz w:val="24"/>
          <w:szCs w:val="24"/>
          <w:lang w:eastAsia="uk-UA"/>
        </w:rPr>
        <w:t>У разі перенесення строку атестації згідно з цим Порядком працівники сфери охорони здоров’я проходять чергову атестацію з дотриманням вимог щодо безперервного професійного розвитку протягом 12 місяців з дати виходу з такої відпустки та надають документи, які підтверджують факт відпустки та дату виходу з відпустки.</w:t>
      </w:r>
    </w:p>
    <w:p w:rsidR="000D3C76" w:rsidRPr="000D3C76" w:rsidRDefault="000D3C76" w:rsidP="000D3C7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5" w:name="n77"/>
      <w:bookmarkEnd w:id="75"/>
      <w:r w:rsidRPr="000D3C76">
        <w:rPr>
          <w:rFonts w:ascii="Times New Roman" w:eastAsia="Times New Roman" w:hAnsi="Times New Roman" w:cs="Times New Roman"/>
          <w:color w:val="333333"/>
          <w:sz w:val="24"/>
          <w:szCs w:val="24"/>
          <w:lang w:eastAsia="uk-UA"/>
        </w:rPr>
        <w:t>Під час перебування працівника сфери охорони здоров’я протягом 3 років у відпустці для догляду за дитиною до досягнення нею трирічного віку або дитиною, яка потребує домашнього догляду, у випадках, встановлених </w:t>
      </w:r>
      <w:hyperlink r:id="rId50" w:anchor="n272" w:tgtFrame="_blank" w:history="1">
        <w:r w:rsidRPr="000D3C76">
          <w:rPr>
            <w:rFonts w:ascii="Times New Roman" w:eastAsia="Times New Roman" w:hAnsi="Times New Roman" w:cs="Times New Roman"/>
            <w:color w:val="0000FF"/>
            <w:sz w:val="24"/>
            <w:szCs w:val="24"/>
            <w:u w:val="single"/>
            <w:lang w:eastAsia="uk-UA"/>
          </w:rPr>
          <w:t>пунктом 3</w:t>
        </w:r>
      </w:hyperlink>
      <w:r w:rsidRPr="000D3C76">
        <w:rPr>
          <w:rFonts w:ascii="Times New Roman" w:eastAsia="Times New Roman" w:hAnsi="Times New Roman" w:cs="Times New Roman"/>
          <w:color w:val="333333"/>
          <w:sz w:val="24"/>
          <w:szCs w:val="24"/>
          <w:lang w:eastAsia="uk-UA"/>
        </w:rPr>
        <w:t> частини першої статті 25 Закону України «Про відпустки» (далі — дитина, яка потребує домашнього догляду), вимоги щодо безперервного професійного розвитку не є обов’язковими.</w:t>
      </w:r>
    </w:p>
    <w:p w:rsidR="000D3C76" w:rsidRPr="000D3C76" w:rsidRDefault="000D3C76" w:rsidP="000D3C7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6" w:name="n78"/>
      <w:bookmarkEnd w:id="76"/>
      <w:r w:rsidRPr="000D3C76">
        <w:rPr>
          <w:rFonts w:ascii="Times New Roman" w:eastAsia="Times New Roman" w:hAnsi="Times New Roman" w:cs="Times New Roman"/>
          <w:color w:val="333333"/>
          <w:sz w:val="24"/>
          <w:szCs w:val="24"/>
          <w:lang w:eastAsia="uk-UA"/>
        </w:rPr>
        <w:t>У разі перебування працівника сфери охорони здоров’я у відпустці у зв’язку з вагітністю та пологами або для догляду за дитиною до досягнення нею трирічного віку, або дитиною, яка потребує домашнього догляду, понад 3 роки, в тому числі з перервами, протягом атестаційного періоду, відновлення професійної діяльності здійснюється відповідно до </w:t>
      </w:r>
      <w:hyperlink r:id="rId51" w:anchor="n212" w:history="1">
        <w:r w:rsidRPr="000D3C76">
          <w:rPr>
            <w:rFonts w:ascii="Times New Roman" w:eastAsia="Times New Roman" w:hAnsi="Times New Roman" w:cs="Times New Roman"/>
            <w:color w:val="0000FF"/>
            <w:sz w:val="24"/>
            <w:szCs w:val="24"/>
            <w:u w:val="single"/>
            <w:lang w:eastAsia="uk-UA"/>
          </w:rPr>
          <w:t>розділу VII</w:t>
        </w:r>
      </w:hyperlink>
      <w:r w:rsidRPr="000D3C76">
        <w:rPr>
          <w:rFonts w:ascii="Times New Roman" w:eastAsia="Times New Roman" w:hAnsi="Times New Roman" w:cs="Times New Roman"/>
          <w:color w:val="333333"/>
          <w:sz w:val="24"/>
          <w:szCs w:val="24"/>
          <w:lang w:eastAsia="uk-UA"/>
        </w:rPr>
        <w:t> цього Порядку.</w:t>
      </w:r>
    </w:p>
    <w:p w:rsidR="000D3C76" w:rsidRPr="000D3C76" w:rsidRDefault="000D3C76" w:rsidP="000D3C76">
      <w:pPr>
        <w:shd w:val="clear" w:color="auto" w:fill="FFFFFF"/>
        <w:spacing w:before="150" w:after="150" w:line="240" w:lineRule="auto"/>
        <w:ind w:left="450" w:right="450"/>
        <w:jc w:val="center"/>
        <w:rPr>
          <w:rFonts w:ascii="Times New Roman" w:eastAsia="Times New Roman" w:hAnsi="Times New Roman" w:cs="Times New Roman"/>
          <w:color w:val="333333"/>
          <w:sz w:val="24"/>
          <w:szCs w:val="24"/>
          <w:lang w:eastAsia="uk-UA"/>
        </w:rPr>
      </w:pPr>
      <w:bookmarkStart w:id="77" w:name="n79"/>
      <w:bookmarkEnd w:id="77"/>
      <w:r w:rsidRPr="000D3C76">
        <w:rPr>
          <w:rFonts w:ascii="Times New Roman" w:eastAsia="Times New Roman" w:hAnsi="Times New Roman" w:cs="Times New Roman"/>
          <w:b/>
          <w:bCs/>
          <w:color w:val="333333"/>
          <w:sz w:val="28"/>
          <w:szCs w:val="28"/>
          <w:lang w:eastAsia="uk-UA"/>
        </w:rPr>
        <w:t>II. Суб’єкти проведення атестації</w:t>
      </w:r>
    </w:p>
    <w:p w:rsidR="000D3C76" w:rsidRPr="000D3C76" w:rsidRDefault="000D3C76" w:rsidP="000D3C7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8" w:name="n80"/>
      <w:bookmarkEnd w:id="78"/>
      <w:r w:rsidRPr="000D3C76">
        <w:rPr>
          <w:rFonts w:ascii="Times New Roman" w:eastAsia="Times New Roman" w:hAnsi="Times New Roman" w:cs="Times New Roman"/>
          <w:color w:val="333333"/>
          <w:sz w:val="24"/>
          <w:szCs w:val="24"/>
          <w:lang w:eastAsia="uk-UA"/>
        </w:rPr>
        <w:t xml:space="preserve">1. Працівники сфери охорони здоров’я, в тому числі науково-педагогічні, педагогічні та наукові працівники закладів вищої освіти і фахової </w:t>
      </w:r>
      <w:proofErr w:type="spellStart"/>
      <w:r w:rsidRPr="000D3C76">
        <w:rPr>
          <w:rFonts w:ascii="Times New Roman" w:eastAsia="Times New Roman" w:hAnsi="Times New Roman" w:cs="Times New Roman"/>
          <w:color w:val="333333"/>
          <w:sz w:val="24"/>
          <w:szCs w:val="24"/>
          <w:lang w:eastAsia="uk-UA"/>
        </w:rPr>
        <w:t>передвищої</w:t>
      </w:r>
      <w:proofErr w:type="spellEnd"/>
      <w:r w:rsidRPr="000D3C76">
        <w:rPr>
          <w:rFonts w:ascii="Times New Roman" w:eastAsia="Times New Roman" w:hAnsi="Times New Roman" w:cs="Times New Roman"/>
          <w:color w:val="333333"/>
          <w:sz w:val="24"/>
          <w:szCs w:val="24"/>
          <w:lang w:eastAsia="uk-UA"/>
        </w:rPr>
        <w:t xml:space="preserve"> освіти, науково-дослідних установ, працівники науково-експертних та спеціалізованих установ, державні службовці, які в установленому законодавством порядку допущені до медичної, фармацевтичної практики, надання реабілітаційної допомоги, проведення судово-медичних експертиз та/або викладають профільні дисципліни освітніх програм за регульованими професіями сфери охорони здоров’я, проходять атестацію за місцем роботи у таких суб’єктів проведення атестації:</w:t>
      </w:r>
    </w:p>
    <w:p w:rsidR="000D3C76" w:rsidRPr="000D3C76" w:rsidRDefault="000D3C76" w:rsidP="000D3C7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9" w:name="n81"/>
      <w:bookmarkEnd w:id="79"/>
      <w:r w:rsidRPr="000D3C76">
        <w:rPr>
          <w:rFonts w:ascii="Times New Roman" w:eastAsia="Times New Roman" w:hAnsi="Times New Roman" w:cs="Times New Roman"/>
          <w:color w:val="333333"/>
          <w:sz w:val="24"/>
          <w:szCs w:val="24"/>
          <w:lang w:eastAsia="uk-UA"/>
        </w:rPr>
        <w:t>за усіма спеціальностями, включеними до Номенклатури, визначеної у </w:t>
      </w:r>
      <w:hyperlink r:id="rId52" w:anchor="n309" w:history="1">
        <w:r w:rsidRPr="000D3C76">
          <w:rPr>
            <w:rFonts w:ascii="Times New Roman" w:eastAsia="Times New Roman" w:hAnsi="Times New Roman" w:cs="Times New Roman"/>
            <w:color w:val="0000FF"/>
            <w:sz w:val="24"/>
            <w:szCs w:val="24"/>
            <w:u w:val="single"/>
            <w:lang w:eastAsia="uk-UA"/>
          </w:rPr>
          <w:t>додатку 1</w:t>
        </w:r>
      </w:hyperlink>
      <w:r w:rsidRPr="000D3C76">
        <w:rPr>
          <w:rFonts w:ascii="Times New Roman" w:eastAsia="Times New Roman" w:hAnsi="Times New Roman" w:cs="Times New Roman"/>
          <w:color w:val="333333"/>
          <w:sz w:val="24"/>
          <w:szCs w:val="24"/>
          <w:lang w:eastAsia="uk-UA"/>
        </w:rPr>
        <w:t> до цього Порядку — у суб’єктів господарювання (закладах охорони здоров’я / фармацевтичних (аптечних) закладах усіх форм власності, фізичних осіб — підприємців), які отримали ліцензію на провадження господарської діяльності з медичної практики або ліцензію на діяльність банків пуповинної крові, інших тканин і клітин людини згідно з переліком, затвердженим МОЗ, або ліцензію на провадження господарської діяльності з заготівлі та тестування донорської крові та компонентів крові незалежно від їх кінцевого призначення, переробки, зберігання, розподілу та реалізації донорської крові та компонентів крові, призначених для трансфузії, або ліцензію на діяльність з виробництва лікарських засобів, оптової та роздрібної торгівлі лікарськими засобами, а також закладах вищої освіти, науково-дослідних, науково-експертних та спеціалізованих установах, які провадять діяльність у сфері охорони здоров’я, громадського здоров’я та судово-медичних експертиз;</w:t>
      </w:r>
    </w:p>
    <w:p w:rsidR="000D3C76" w:rsidRPr="000D3C76" w:rsidRDefault="000D3C76" w:rsidP="000D3C7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80" w:name="n82"/>
      <w:bookmarkEnd w:id="80"/>
      <w:r w:rsidRPr="000D3C76">
        <w:rPr>
          <w:rFonts w:ascii="Times New Roman" w:eastAsia="Times New Roman" w:hAnsi="Times New Roman" w:cs="Times New Roman"/>
          <w:color w:val="333333"/>
          <w:sz w:val="24"/>
          <w:szCs w:val="24"/>
          <w:lang w:eastAsia="uk-UA"/>
        </w:rPr>
        <w:lastRenderedPageBreak/>
        <w:t>за спеціальностями «Організація і управління охороною здоров’я» та «Організація і управління фармацією» — в МОЗ, інших міністерствах та державних органах, у сфері управління яких перебувають заклади охорони здоров’я або інші структурні підрозділи, які здійснюють медичне обслуговування населення / надають реабілітаційну допомогу та/або виконують оперативні функції громадського здоров’я, Національній службі здоров’я України, Державній службі України з лікарських засобів та контролю за наркотиками та її територіальних органах, Національній академії медичних наук України, Міністерстві охорони здоров’я Автономної Республіки Крим, структурних підрозділах з питань охорони здоров’я обласних, Київської та Севастопольської міських державних адміністрацій (військових адміністрацій).</w:t>
      </w:r>
    </w:p>
    <w:p w:rsidR="000D3C76" w:rsidRPr="000D3C76" w:rsidRDefault="000D3C76" w:rsidP="000D3C7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81" w:name="n83"/>
      <w:bookmarkEnd w:id="81"/>
      <w:r w:rsidRPr="000D3C76">
        <w:rPr>
          <w:rFonts w:ascii="Times New Roman" w:eastAsia="Times New Roman" w:hAnsi="Times New Roman" w:cs="Times New Roman"/>
          <w:color w:val="333333"/>
          <w:sz w:val="24"/>
          <w:szCs w:val="24"/>
          <w:lang w:eastAsia="uk-UA"/>
        </w:rPr>
        <w:t>Працівники сфери охорони здоров’я з числа зазначених у цьому пункті, які працевлаштовані за кількома місцями роботи, проходять атестацію за відповідною спеціальністю лише за одним з таких місць:</w:t>
      </w:r>
    </w:p>
    <w:p w:rsidR="000D3C76" w:rsidRPr="000D3C76" w:rsidRDefault="000D3C76" w:rsidP="000D3C7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82" w:name="n84"/>
      <w:bookmarkEnd w:id="82"/>
      <w:r w:rsidRPr="000D3C76">
        <w:rPr>
          <w:rFonts w:ascii="Times New Roman" w:eastAsia="Times New Roman" w:hAnsi="Times New Roman" w:cs="Times New Roman"/>
          <w:color w:val="333333"/>
          <w:sz w:val="24"/>
          <w:szCs w:val="24"/>
          <w:lang w:eastAsia="uk-UA"/>
        </w:rPr>
        <w:t>за основним місцем роботи</w:t>
      </w:r>
    </w:p>
    <w:p w:rsidR="000D3C76" w:rsidRPr="000D3C76" w:rsidRDefault="000D3C76" w:rsidP="000D3C7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83" w:name="n85"/>
      <w:bookmarkEnd w:id="83"/>
      <w:r w:rsidRPr="000D3C76">
        <w:rPr>
          <w:rFonts w:ascii="Times New Roman" w:eastAsia="Times New Roman" w:hAnsi="Times New Roman" w:cs="Times New Roman"/>
          <w:color w:val="333333"/>
          <w:sz w:val="24"/>
          <w:szCs w:val="24"/>
          <w:lang w:eastAsia="uk-UA"/>
        </w:rPr>
        <w:t>або</w:t>
      </w:r>
    </w:p>
    <w:p w:rsidR="000D3C76" w:rsidRPr="000D3C76" w:rsidRDefault="000D3C76" w:rsidP="000D3C7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84" w:name="n86"/>
      <w:bookmarkEnd w:id="84"/>
      <w:r w:rsidRPr="000D3C76">
        <w:rPr>
          <w:rFonts w:ascii="Times New Roman" w:eastAsia="Times New Roman" w:hAnsi="Times New Roman" w:cs="Times New Roman"/>
          <w:color w:val="333333"/>
          <w:sz w:val="24"/>
          <w:szCs w:val="24"/>
          <w:lang w:eastAsia="uk-UA"/>
        </w:rPr>
        <w:t>за місцем роботи за сумісництвом у разі, якщо за основним місцем роботи вони не здійснюють професійну діяльність за цією спеціальністю.</w:t>
      </w:r>
    </w:p>
    <w:p w:rsidR="000D3C76" w:rsidRPr="000D3C76" w:rsidRDefault="000D3C76" w:rsidP="000D3C7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85" w:name="n87"/>
      <w:bookmarkEnd w:id="85"/>
      <w:r w:rsidRPr="000D3C76">
        <w:rPr>
          <w:rFonts w:ascii="Times New Roman" w:eastAsia="Times New Roman" w:hAnsi="Times New Roman" w:cs="Times New Roman"/>
          <w:color w:val="333333"/>
          <w:sz w:val="24"/>
          <w:szCs w:val="24"/>
          <w:lang w:eastAsia="uk-UA"/>
        </w:rPr>
        <w:t>2. Працівники сфери охорони здоров’я, які працюють у закладах освіти, установах / закладах системи соціального захисту населення, профспілкових організаціях і громадських об’єднаннях, що провадять діяльність у сфері охорони здоров’я, а також фізичні особи — підприємці, які не можуть забезпечити проведення атестації відповідно до вимог цього Порядку, проходять атестацію за усіма спеціальностями, включеними до Номенклатури, визначеної у </w:t>
      </w:r>
      <w:hyperlink r:id="rId53" w:anchor="n309" w:history="1">
        <w:r w:rsidRPr="000D3C76">
          <w:rPr>
            <w:rFonts w:ascii="Times New Roman" w:eastAsia="Times New Roman" w:hAnsi="Times New Roman" w:cs="Times New Roman"/>
            <w:color w:val="0000FF"/>
            <w:sz w:val="24"/>
            <w:szCs w:val="24"/>
            <w:u w:val="single"/>
            <w:lang w:eastAsia="uk-UA"/>
          </w:rPr>
          <w:t>додатку 1</w:t>
        </w:r>
      </w:hyperlink>
      <w:r w:rsidRPr="000D3C76">
        <w:rPr>
          <w:rFonts w:ascii="Times New Roman" w:eastAsia="Times New Roman" w:hAnsi="Times New Roman" w:cs="Times New Roman"/>
          <w:color w:val="333333"/>
          <w:sz w:val="24"/>
          <w:szCs w:val="24"/>
          <w:lang w:eastAsia="uk-UA"/>
        </w:rPr>
        <w:t> до цього Порядку, не за місцем роботи, а в Міністерстві охорони здоров’я Автономної Республіки Крим, структурних підрозділах з питань охорони здоров’я обласних, Київської та Севастопольської міських державних адміністрацій (військових адміністрацій), територіальних органах Державної служби України з лікарських засобів та контролю за наркотиками відповідно до адміністративно-територіальної належності на підставі поданої до цього суб’єкта проведення атестації заяви.</w:t>
      </w:r>
    </w:p>
    <w:p w:rsidR="000D3C76" w:rsidRPr="000D3C76" w:rsidRDefault="000D3C76" w:rsidP="000D3C7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86" w:name="n88"/>
      <w:bookmarkEnd w:id="86"/>
      <w:r w:rsidRPr="000D3C76">
        <w:rPr>
          <w:rFonts w:ascii="Times New Roman" w:eastAsia="Times New Roman" w:hAnsi="Times New Roman" w:cs="Times New Roman"/>
          <w:color w:val="333333"/>
          <w:sz w:val="24"/>
          <w:szCs w:val="24"/>
          <w:lang w:eastAsia="uk-UA"/>
        </w:rPr>
        <w:t>3. Суб’єкти проведення атестації з числа зазначених в </w:t>
      </w:r>
      <w:hyperlink r:id="rId54" w:anchor="n82" w:history="1">
        <w:r w:rsidRPr="000D3C76">
          <w:rPr>
            <w:rFonts w:ascii="Times New Roman" w:eastAsia="Times New Roman" w:hAnsi="Times New Roman" w:cs="Times New Roman"/>
            <w:color w:val="0000FF"/>
            <w:sz w:val="24"/>
            <w:szCs w:val="24"/>
            <w:u w:val="single"/>
            <w:lang w:eastAsia="uk-UA"/>
          </w:rPr>
          <w:t>абзаці третьому</w:t>
        </w:r>
      </w:hyperlink>
      <w:r w:rsidRPr="000D3C76">
        <w:rPr>
          <w:rFonts w:ascii="Times New Roman" w:eastAsia="Times New Roman" w:hAnsi="Times New Roman" w:cs="Times New Roman"/>
          <w:color w:val="333333"/>
          <w:sz w:val="24"/>
          <w:szCs w:val="24"/>
          <w:lang w:eastAsia="uk-UA"/>
        </w:rPr>
        <w:t> пункту 1 цього розділу здійснюють методичне керівництво роботою та моніторинг діяльності щодо атестації працівників сфери охорони здоров’я у суб’єктів проведення атестації з числа зазначених в </w:t>
      </w:r>
      <w:hyperlink r:id="rId55" w:anchor="n81" w:history="1">
        <w:r w:rsidRPr="000D3C76">
          <w:rPr>
            <w:rFonts w:ascii="Times New Roman" w:eastAsia="Times New Roman" w:hAnsi="Times New Roman" w:cs="Times New Roman"/>
            <w:color w:val="0000FF"/>
            <w:sz w:val="24"/>
            <w:szCs w:val="24"/>
            <w:u w:val="single"/>
            <w:lang w:eastAsia="uk-UA"/>
          </w:rPr>
          <w:t>абзаці другому</w:t>
        </w:r>
      </w:hyperlink>
      <w:r w:rsidRPr="000D3C76">
        <w:rPr>
          <w:rFonts w:ascii="Times New Roman" w:eastAsia="Times New Roman" w:hAnsi="Times New Roman" w:cs="Times New Roman"/>
          <w:color w:val="333333"/>
          <w:sz w:val="24"/>
          <w:szCs w:val="24"/>
          <w:lang w:eastAsia="uk-UA"/>
        </w:rPr>
        <w:t> пункту 1 цього розділу з урахуванням належності цих суб’єктів проведення атестації до їх сфери управління та/або адміністративно-територіальної належності.</w:t>
      </w:r>
    </w:p>
    <w:p w:rsidR="000D3C76" w:rsidRPr="000D3C76" w:rsidRDefault="000D3C76" w:rsidP="000D3C7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87" w:name="n89"/>
      <w:bookmarkEnd w:id="87"/>
      <w:r w:rsidRPr="000D3C76">
        <w:rPr>
          <w:rFonts w:ascii="Times New Roman" w:eastAsia="Times New Roman" w:hAnsi="Times New Roman" w:cs="Times New Roman"/>
          <w:color w:val="333333"/>
          <w:sz w:val="24"/>
          <w:szCs w:val="24"/>
          <w:lang w:eastAsia="uk-UA"/>
        </w:rPr>
        <w:t>4. Чергова атестація працівників сфери охорони здоров’я проводиться кадровим підрозділом суб’єкту проведення атестації шляхом перевірки документів, визначених у </w:t>
      </w:r>
      <w:hyperlink r:id="rId56" w:anchor="n120" w:history="1">
        <w:r w:rsidRPr="000D3C76">
          <w:rPr>
            <w:rFonts w:ascii="Times New Roman" w:eastAsia="Times New Roman" w:hAnsi="Times New Roman" w:cs="Times New Roman"/>
            <w:color w:val="0000FF"/>
            <w:sz w:val="24"/>
            <w:szCs w:val="24"/>
            <w:u w:val="single"/>
            <w:lang w:eastAsia="uk-UA"/>
          </w:rPr>
          <w:t>розділі III</w:t>
        </w:r>
      </w:hyperlink>
      <w:r w:rsidRPr="000D3C76">
        <w:rPr>
          <w:rFonts w:ascii="Times New Roman" w:eastAsia="Times New Roman" w:hAnsi="Times New Roman" w:cs="Times New Roman"/>
          <w:color w:val="333333"/>
          <w:sz w:val="24"/>
          <w:szCs w:val="24"/>
          <w:lang w:eastAsia="uk-UA"/>
        </w:rPr>
        <w:t> цього Порядку.</w:t>
      </w:r>
    </w:p>
    <w:p w:rsidR="000D3C76" w:rsidRPr="000D3C76" w:rsidRDefault="000D3C76" w:rsidP="000D3C7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88" w:name="n90"/>
      <w:bookmarkEnd w:id="88"/>
      <w:r w:rsidRPr="000D3C76">
        <w:rPr>
          <w:rFonts w:ascii="Times New Roman" w:eastAsia="Times New Roman" w:hAnsi="Times New Roman" w:cs="Times New Roman"/>
          <w:color w:val="333333"/>
          <w:sz w:val="24"/>
          <w:szCs w:val="24"/>
          <w:lang w:eastAsia="uk-UA"/>
        </w:rPr>
        <w:t>5. Позачергова атестація працівників сфери охорони здоров’я проводиться атестаційною комісією, що утворюється наказом керівника суб’єкту проведення атестації у випадках, визначених </w:t>
      </w:r>
      <w:hyperlink r:id="rId57" w:anchor="n167" w:history="1">
        <w:r w:rsidRPr="000D3C76">
          <w:rPr>
            <w:rFonts w:ascii="Times New Roman" w:eastAsia="Times New Roman" w:hAnsi="Times New Roman" w:cs="Times New Roman"/>
            <w:color w:val="0000FF"/>
            <w:sz w:val="24"/>
            <w:szCs w:val="24"/>
            <w:u w:val="single"/>
            <w:lang w:eastAsia="uk-UA"/>
          </w:rPr>
          <w:t>пунктом 10</w:t>
        </w:r>
      </w:hyperlink>
      <w:r w:rsidRPr="000D3C76">
        <w:rPr>
          <w:rFonts w:ascii="Times New Roman" w:eastAsia="Times New Roman" w:hAnsi="Times New Roman" w:cs="Times New Roman"/>
          <w:color w:val="333333"/>
          <w:sz w:val="24"/>
          <w:szCs w:val="24"/>
          <w:lang w:eastAsia="uk-UA"/>
        </w:rPr>
        <w:t> розділу IV цього Порядку.</w:t>
      </w:r>
    </w:p>
    <w:p w:rsidR="000D3C76" w:rsidRPr="000D3C76" w:rsidRDefault="000D3C76" w:rsidP="000D3C7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89" w:name="n91"/>
      <w:bookmarkEnd w:id="89"/>
      <w:r w:rsidRPr="000D3C76">
        <w:rPr>
          <w:rFonts w:ascii="Times New Roman" w:eastAsia="Times New Roman" w:hAnsi="Times New Roman" w:cs="Times New Roman"/>
          <w:color w:val="333333"/>
          <w:sz w:val="24"/>
          <w:szCs w:val="24"/>
          <w:lang w:eastAsia="uk-UA"/>
        </w:rPr>
        <w:t>6. Атестаційна комісія формується у складі не менш як 6 осіб. Персональний склад атестаційних комісій, у тому числі Голова, заступник Голови та секретар, а також Регламент її роботи затверджується керівником суб’єкту проведення атестації, при якому створюється така комісія.</w:t>
      </w:r>
    </w:p>
    <w:p w:rsidR="000D3C76" w:rsidRPr="000D3C76" w:rsidRDefault="000D3C76" w:rsidP="000D3C7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90" w:name="n92"/>
      <w:bookmarkEnd w:id="90"/>
      <w:r w:rsidRPr="000D3C76">
        <w:rPr>
          <w:rFonts w:ascii="Times New Roman" w:eastAsia="Times New Roman" w:hAnsi="Times New Roman" w:cs="Times New Roman"/>
          <w:color w:val="333333"/>
          <w:sz w:val="24"/>
          <w:szCs w:val="24"/>
          <w:lang w:eastAsia="uk-UA"/>
        </w:rPr>
        <w:lastRenderedPageBreak/>
        <w:t>Атестаційна комісія за необхідності формує підкомісії за спеціальностями або групами спеціальностей. У разі необхідності одна й та сама особа може входити до складу різних підкомісій.</w:t>
      </w:r>
    </w:p>
    <w:p w:rsidR="000D3C76" w:rsidRPr="000D3C76" w:rsidRDefault="000D3C76" w:rsidP="000D3C7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91" w:name="n93"/>
      <w:bookmarkEnd w:id="91"/>
      <w:r w:rsidRPr="000D3C76">
        <w:rPr>
          <w:rFonts w:ascii="Times New Roman" w:eastAsia="Times New Roman" w:hAnsi="Times New Roman" w:cs="Times New Roman"/>
          <w:color w:val="333333"/>
          <w:sz w:val="24"/>
          <w:szCs w:val="24"/>
          <w:lang w:eastAsia="uk-UA"/>
        </w:rPr>
        <w:t>7. До складу атестаційної комісії та її підкомісій входять працівники суб’єкту проведення атестації, а також за згодою:</w:t>
      </w:r>
    </w:p>
    <w:p w:rsidR="000D3C76" w:rsidRPr="000D3C76" w:rsidRDefault="000D3C76" w:rsidP="000D3C7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92" w:name="n94"/>
      <w:bookmarkEnd w:id="92"/>
      <w:r w:rsidRPr="000D3C76">
        <w:rPr>
          <w:rFonts w:ascii="Times New Roman" w:eastAsia="Times New Roman" w:hAnsi="Times New Roman" w:cs="Times New Roman"/>
          <w:color w:val="333333"/>
          <w:sz w:val="24"/>
          <w:szCs w:val="24"/>
          <w:lang w:eastAsia="uk-UA"/>
        </w:rPr>
        <w:t xml:space="preserve">науково-педагогічні, педагогічні та наукові працівники закладів вищої і фахової </w:t>
      </w:r>
      <w:proofErr w:type="spellStart"/>
      <w:r w:rsidRPr="000D3C76">
        <w:rPr>
          <w:rFonts w:ascii="Times New Roman" w:eastAsia="Times New Roman" w:hAnsi="Times New Roman" w:cs="Times New Roman"/>
          <w:color w:val="333333"/>
          <w:sz w:val="24"/>
          <w:szCs w:val="24"/>
          <w:lang w:eastAsia="uk-UA"/>
        </w:rPr>
        <w:t>передвищої</w:t>
      </w:r>
      <w:proofErr w:type="spellEnd"/>
      <w:r w:rsidRPr="000D3C76">
        <w:rPr>
          <w:rFonts w:ascii="Times New Roman" w:eastAsia="Times New Roman" w:hAnsi="Times New Roman" w:cs="Times New Roman"/>
          <w:color w:val="333333"/>
          <w:sz w:val="24"/>
          <w:szCs w:val="24"/>
          <w:lang w:eastAsia="uk-UA"/>
        </w:rPr>
        <w:t xml:space="preserve"> освіти, науково-дослідних інститутів, діяльність яких пов’язана з відповідним напрямком професійної діяльності;</w:t>
      </w:r>
    </w:p>
    <w:p w:rsidR="000D3C76" w:rsidRPr="000D3C76" w:rsidRDefault="000D3C76" w:rsidP="000D3C7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93" w:name="n95"/>
      <w:bookmarkEnd w:id="93"/>
      <w:r w:rsidRPr="000D3C76">
        <w:rPr>
          <w:rFonts w:ascii="Times New Roman" w:eastAsia="Times New Roman" w:hAnsi="Times New Roman" w:cs="Times New Roman"/>
          <w:color w:val="333333"/>
          <w:sz w:val="24"/>
          <w:szCs w:val="24"/>
          <w:lang w:eastAsia="uk-UA"/>
        </w:rPr>
        <w:t>представники суб’єктів господарювання, діяльність яких пов’язана з відповідним напрямком професійної діяльності;</w:t>
      </w:r>
    </w:p>
    <w:p w:rsidR="000D3C76" w:rsidRPr="000D3C76" w:rsidRDefault="000D3C76" w:rsidP="000D3C7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94" w:name="n96"/>
      <w:bookmarkEnd w:id="94"/>
      <w:r w:rsidRPr="000D3C76">
        <w:rPr>
          <w:rFonts w:ascii="Times New Roman" w:eastAsia="Times New Roman" w:hAnsi="Times New Roman" w:cs="Times New Roman"/>
          <w:color w:val="333333"/>
          <w:sz w:val="24"/>
          <w:szCs w:val="24"/>
          <w:lang w:eastAsia="uk-UA"/>
        </w:rPr>
        <w:t>представники профспілок, організацій роботодавців та професійних асоціацій, діяльність яких пов’язана з відповідним напрямком професійної діяльності;</w:t>
      </w:r>
    </w:p>
    <w:p w:rsidR="000D3C76" w:rsidRPr="000D3C76" w:rsidRDefault="000D3C76" w:rsidP="000D3C7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95" w:name="n97"/>
      <w:bookmarkEnd w:id="95"/>
      <w:r w:rsidRPr="000D3C76">
        <w:rPr>
          <w:rFonts w:ascii="Times New Roman" w:eastAsia="Times New Roman" w:hAnsi="Times New Roman" w:cs="Times New Roman"/>
          <w:color w:val="333333"/>
          <w:sz w:val="24"/>
          <w:szCs w:val="24"/>
          <w:lang w:eastAsia="uk-UA"/>
        </w:rPr>
        <w:t>представники громадських об’єднань пацієнтів та/або наглядових рад закладів охорони здоров’я.</w:t>
      </w:r>
    </w:p>
    <w:p w:rsidR="000D3C76" w:rsidRPr="000D3C76" w:rsidRDefault="000D3C76" w:rsidP="000D3C7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96" w:name="n98"/>
      <w:bookmarkEnd w:id="96"/>
      <w:r w:rsidRPr="000D3C76">
        <w:rPr>
          <w:rFonts w:ascii="Times New Roman" w:eastAsia="Times New Roman" w:hAnsi="Times New Roman" w:cs="Times New Roman"/>
          <w:color w:val="333333"/>
          <w:sz w:val="24"/>
          <w:szCs w:val="24"/>
          <w:lang w:eastAsia="uk-UA"/>
        </w:rPr>
        <w:t>8. Оновлення не менше ніж 1/3 складу атестаційних комісій здійснюється 1 раз на 3 роки.</w:t>
      </w:r>
    </w:p>
    <w:p w:rsidR="000D3C76" w:rsidRPr="000D3C76" w:rsidRDefault="000D3C76" w:rsidP="000D3C7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97" w:name="n99"/>
      <w:bookmarkEnd w:id="97"/>
      <w:r w:rsidRPr="000D3C76">
        <w:rPr>
          <w:rFonts w:ascii="Times New Roman" w:eastAsia="Times New Roman" w:hAnsi="Times New Roman" w:cs="Times New Roman"/>
          <w:color w:val="333333"/>
          <w:sz w:val="24"/>
          <w:szCs w:val="24"/>
          <w:lang w:eastAsia="uk-UA"/>
        </w:rPr>
        <w:t>9. Формою роботи атестаційних комісій є засідання. Засідання атестаційної комісії є правомочним, якщо в ньому бере участь не менше 2/3 від її персонального складу.</w:t>
      </w:r>
    </w:p>
    <w:p w:rsidR="000D3C76" w:rsidRPr="000D3C76" w:rsidRDefault="000D3C76" w:rsidP="000D3C7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98" w:name="n100"/>
      <w:bookmarkEnd w:id="98"/>
      <w:r w:rsidRPr="000D3C76">
        <w:rPr>
          <w:rFonts w:ascii="Times New Roman" w:eastAsia="Times New Roman" w:hAnsi="Times New Roman" w:cs="Times New Roman"/>
          <w:color w:val="333333"/>
          <w:sz w:val="24"/>
          <w:szCs w:val="24"/>
          <w:lang w:eastAsia="uk-UA"/>
        </w:rPr>
        <w:t xml:space="preserve">10. Засідання атестаційних комісій проводяться за необхідністю. Інформація про заплановане засідання атестаційної комісії розміщується на офіційному </w:t>
      </w:r>
      <w:proofErr w:type="spellStart"/>
      <w:r w:rsidRPr="000D3C76">
        <w:rPr>
          <w:rFonts w:ascii="Times New Roman" w:eastAsia="Times New Roman" w:hAnsi="Times New Roman" w:cs="Times New Roman"/>
          <w:color w:val="333333"/>
          <w:sz w:val="24"/>
          <w:szCs w:val="24"/>
          <w:lang w:eastAsia="uk-UA"/>
        </w:rPr>
        <w:t>вебсайті</w:t>
      </w:r>
      <w:proofErr w:type="spellEnd"/>
      <w:r w:rsidRPr="000D3C76">
        <w:rPr>
          <w:rFonts w:ascii="Times New Roman" w:eastAsia="Times New Roman" w:hAnsi="Times New Roman" w:cs="Times New Roman"/>
          <w:color w:val="333333"/>
          <w:sz w:val="24"/>
          <w:szCs w:val="24"/>
          <w:lang w:eastAsia="uk-UA"/>
        </w:rPr>
        <w:t xml:space="preserve"> суб’єкта проведення атестації, при якому створено комісію.</w:t>
      </w:r>
    </w:p>
    <w:p w:rsidR="000D3C76" w:rsidRPr="000D3C76" w:rsidRDefault="000D3C76" w:rsidP="000D3C7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99" w:name="n101"/>
      <w:bookmarkEnd w:id="99"/>
      <w:r w:rsidRPr="000D3C76">
        <w:rPr>
          <w:rFonts w:ascii="Times New Roman" w:eastAsia="Times New Roman" w:hAnsi="Times New Roman" w:cs="Times New Roman"/>
          <w:color w:val="333333"/>
          <w:sz w:val="24"/>
          <w:szCs w:val="24"/>
          <w:lang w:eastAsia="uk-UA"/>
        </w:rPr>
        <w:t>Секретар атестаційної комісії зобов’язаний повідомити працівників сфери охорони здоров’я, які проходять атестацію, про дату проведення засідання комісії не пізніше ніж за 5 робочих днів, надіславши повідомлення за місцем їх роботи / проживання та на адреси їх електронної пошти.</w:t>
      </w:r>
    </w:p>
    <w:p w:rsidR="000D3C76" w:rsidRPr="000D3C76" w:rsidRDefault="000D3C76" w:rsidP="000D3C7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00" w:name="n102"/>
      <w:bookmarkEnd w:id="100"/>
      <w:r w:rsidRPr="000D3C76">
        <w:rPr>
          <w:rFonts w:ascii="Times New Roman" w:eastAsia="Times New Roman" w:hAnsi="Times New Roman" w:cs="Times New Roman"/>
          <w:color w:val="333333"/>
          <w:sz w:val="24"/>
          <w:szCs w:val="24"/>
          <w:lang w:eastAsia="uk-UA"/>
        </w:rPr>
        <w:t>У разі введення на території України або її окремих адміністративно-територіальних одиницях режиму надзвичайної ситуації (надзвичайного стану), карантину, на період воєнного стану засідання атестаційних комісій може проводитись у дистанційному форматі з дотриманням положень </w:t>
      </w:r>
      <w:hyperlink r:id="rId58" w:tgtFrame="_blank" w:history="1">
        <w:r w:rsidRPr="000D3C76">
          <w:rPr>
            <w:rFonts w:ascii="Times New Roman" w:eastAsia="Times New Roman" w:hAnsi="Times New Roman" w:cs="Times New Roman"/>
            <w:color w:val="0000FF"/>
            <w:sz w:val="24"/>
            <w:szCs w:val="24"/>
            <w:u w:val="single"/>
            <w:lang w:eastAsia="uk-UA"/>
          </w:rPr>
          <w:t>Закону України</w:t>
        </w:r>
      </w:hyperlink>
      <w:r w:rsidRPr="000D3C76">
        <w:rPr>
          <w:rFonts w:ascii="Times New Roman" w:eastAsia="Times New Roman" w:hAnsi="Times New Roman" w:cs="Times New Roman"/>
          <w:color w:val="333333"/>
          <w:sz w:val="24"/>
          <w:szCs w:val="24"/>
          <w:lang w:eastAsia="uk-UA"/>
        </w:rPr>
        <w:t> «Про електронну ідентифікацію та електронні довірчі послуги».</w:t>
      </w:r>
    </w:p>
    <w:p w:rsidR="000D3C76" w:rsidRPr="000D3C76" w:rsidRDefault="000D3C76" w:rsidP="000D3C7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01" w:name="n103"/>
      <w:bookmarkEnd w:id="101"/>
      <w:r w:rsidRPr="000D3C76">
        <w:rPr>
          <w:rFonts w:ascii="Times New Roman" w:eastAsia="Times New Roman" w:hAnsi="Times New Roman" w:cs="Times New Roman"/>
          <w:color w:val="333333"/>
          <w:sz w:val="24"/>
          <w:szCs w:val="24"/>
          <w:lang w:eastAsia="uk-UA"/>
        </w:rPr>
        <w:t>11. Рішення атестаційної комісії ухвалюються простою більшістю голосів присутніх на засіданні членів атестаційної комісії відкритим голосуванням та оформлюються протоколом засідання, який підписується Головою та секретарем. У протоколі засідання вказуються зауваження та коментарі членів комісії, які не погоджуються з загальним результатом голосування. У разі рівного розподілу голосів голос Голови атестаційної комісії є вирішальним.</w:t>
      </w:r>
    </w:p>
    <w:p w:rsidR="000D3C76" w:rsidRPr="000D3C76" w:rsidRDefault="000D3C76" w:rsidP="000D3C7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02" w:name="n104"/>
      <w:bookmarkEnd w:id="102"/>
      <w:r w:rsidRPr="000D3C76">
        <w:rPr>
          <w:rFonts w:ascii="Times New Roman" w:eastAsia="Times New Roman" w:hAnsi="Times New Roman" w:cs="Times New Roman"/>
          <w:color w:val="333333"/>
          <w:sz w:val="24"/>
          <w:szCs w:val="24"/>
          <w:lang w:eastAsia="uk-UA"/>
        </w:rPr>
        <w:t>Член атестаційної комісії, який має конфлікт інтересів, має повідомити про це атестаційну комісію письмово та не приймати участь у голосуванні, пов’язаному з приватним інтересом.</w:t>
      </w:r>
    </w:p>
    <w:p w:rsidR="000D3C76" w:rsidRPr="000D3C76" w:rsidRDefault="000D3C76" w:rsidP="000D3C7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03" w:name="n105"/>
      <w:bookmarkEnd w:id="103"/>
      <w:r w:rsidRPr="000D3C76">
        <w:rPr>
          <w:rFonts w:ascii="Times New Roman" w:eastAsia="Times New Roman" w:hAnsi="Times New Roman" w:cs="Times New Roman"/>
          <w:color w:val="333333"/>
          <w:sz w:val="24"/>
          <w:szCs w:val="24"/>
          <w:lang w:eastAsia="uk-UA"/>
        </w:rPr>
        <w:t xml:space="preserve">12. Протокол з рішенням атестаційної комісії затверджується наказом керівника суб’єкта проведення атестації, при якому створено атестаційну комісію, у двотижневий строк з дня засідання комісії. Результати атестації оприлюднюються на офіційному </w:t>
      </w:r>
      <w:proofErr w:type="spellStart"/>
      <w:r w:rsidRPr="000D3C76">
        <w:rPr>
          <w:rFonts w:ascii="Times New Roman" w:eastAsia="Times New Roman" w:hAnsi="Times New Roman" w:cs="Times New Roman"/>
          <w:color w:val="333333"/>
          <w:sz w:val="24"/>
          <w:szCs w:val="24"/>
          <w:lang w:eastAsia="uk-UA"/>
        </w:rPr>
        <w:t>вебсайті</w:t>
      </w:r>
      <w:proofErr w:type="spellEnd"/>
      <w:r w:rsidRPr="000D3C76">
        <w:rPr>
          <w:rFonts w:ascii="Times New Roman" w:eastAsia="Times New Roman" w:hAnsi="Times New Roman" w:cs="Times New Roman"/>
          <w:color w:val="333333"/>
          <w:sz w:val="24"/>
          <w:szCs w:val="24"/>
          <w:lang w:eastAsia="uk-UA"/>
        </w:rPr>
        <w:t xml:space="preserve"> суб’єкта проведення атестації, при якому створено атестаційну комісію.</w:t>
      </w:r>
    </w:p>
    <w:p w:rsidR="000D3C76" w:rsidRPr="000D3C76" w:rsidRDefault="000D3C76" w:rsidP="000D3C7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04" w:name="n106"/>
      <w:bookmarkEnd w:id="104"/>
      <w:r w:rsidRPr="000D3C76">
        <w:rPr>
          <w:rFonts w:ascii="Times New Roman" w:eastAsia="Times New Roman" w:hAnsi="Times New Roman" w:cs="Times New Roman"/>
          <w:color w:val="333333"/>
          <w:sz w:val="24"/>
          <w:szCs w:val="24"/>
          <w:lang w:eastAsia="uk-UA"/>
        </w:rPr>
        <w:lastRenderedPageBreak/>
        <w:t>Витяг із протоколу атестаційної комісії щодо рішення, прийнятого по відношенню до особи, яка атестувалася, створюється в електронній формі з накладенням кваліфікованого електронного підпису голови відповідної атестаційної комісії та зберігається разом із документами, поданими працівником сфери охорони здоров’я.</w:t>
      </w:r>
    </w:p>
    <w:p w:rsidR="000D3C76" w:rsidRPr="000D3C76" w:rsidRDefault="000D3C76" w:rsidP="000D3C7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05" w:name="n107"/>
      <w:bookmarkEnd w:id="105"/>
      <w:r w:rsidRPr="000D3C76">
        <w:rPr>
          <w:rFonts w:ascii="Times New Roman" w:eastAsia="Times New Roman" w:hAnsi="Times New Roman" w:cs="Times New Roman"/>
          <w:color w:val="333333"/>
          <w:sz w:val="24"/>
          <w:szCs w:val="24"/>
          <w:lang w:eastAsia="uk-UA"/>
        </w:rPr>
        <w:t>13. За результатами прийнятого рішення атестаційною комісією робиться відповідний запис у Сертифікаті, форму якого визначено у </w:t>
      </w:r>
      <w:hyperlink r:id="rId59" w:anchor="n311" w:history="1">
        <w:r w:rsidRPr="000D3C76">
          <w:rPr>
            <w:rFonts w:ascii="Times New Roman" w:eastAsia="Times New Roman" w:hAnsi="Times New Roman" w:cs="Times New Roman"/>
            <w:color w:val="0000FF"/>
            <w:sz w:val="24"/>
            <w:szCs w:val="24"/>
            <w:u w:val="single"/>
            <w:lang w:eastAsia="uk-UA"/>
          </w:rPr>
          <w:t>додатку 2</w:t>
        </w:r>
      </w:hyperlink>
      <w:r w:rsidRPr="000D3C76">
        <w:rPr>
          <w:rFonts w:ascii="Times New Roman" w:eastAsia="Times New Roman" w:hAnsi="Times New Roman" w:cs="Times New Roman"/>
          <w:color w:val="333333"/>
          <w:sz w:val="24"/>
          <w:szCs w:val="24"/>
          <w:lang w:eastAsia="uk-UA"/>
        </w:rPr>
        <w:t> до цього Порядку.</w:t>
      </w:r>
    </w:p>
    <w:p w:rsidR="000D3C76" w:rsidRPr="000D3C76" w:rsidRDefault="000D3C76" w:rsidP="000D3C7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06" w:name="n108"/>
      <w:bookmarkEnd w:id="106"/>
      <w:r w:rsidRPr="000D3C76">
        <w:rPr>
          <w:rFonts w:ascii="Times New Roman" w:eastAsia="Times New Roman" w:hAnsi="Times New Roman" w:cs="Times New Roman"/>
          <w:color w:val="333333"/>
          <w:sz w:val="24"/>
          <w:szCs w:val="24"/>
          <w:lang w:eastAsia="uk-UA"/>
        </w:rPr>
        <w:t>14. У разі незгоди працівника сфери охорони здоров’я, який атестувався, з рішенням суб’єкта проведення атестації, його може бути оскаржено.</w:t>
      </w:r>
    </w:p>
    <w:p w:rsidR="000D3C76" w:rsidRPr="000D3C76" w:rsidRDefault="000D3C76" w:rsidP="000D3C7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07" w:name="n109"/>
      <w:bookmarkEnd w:id="107"/>
      <w:r w:rsidRPr="000D3C76">
        <w:rPr>
          <w:rFonts w:ascii="Times New Roman" w:eastAsia="Times New Roman" w:hAnsi="Times New Roman" w:cs="Times New Roman"/>
          <w:color w:val="333333"/>
          <w:sz w:val="24"/>
          <w:szCs w:val="24"/>
          <w:lang w:eastAsia="uk-UA"/>
        </w:rPr>
        <w:t>Для розгляду скарг суб’єктом проведення атестації може бути утворено комісію з розгляду скарг, яка утворюється та функціонує відповідно до вимог </w:t>
      </w:r>
      <w:hyperlink r:id="rId60" w:anchor="n625" w:tgtFrame="_blank" w:history="1">
        <w:r w:rsidRPr="000D3C76">
          <w:rPr>
            <w:rFonts w:ascii="Times New Roman" w:eastAsia="Times New Roman" w:hAnsi="Times New Roman" w:cs="Times New Roman"/>
            <w:color w:val="0000FF"/>
            <w:sz w:val="24"/>
            <w:szCs w:val="24"/>
            <w:u w:val="single"/>
            <w:lang w:eastAsia="uk-UA"/>
          </w:rPr>
          <w:t>статті 79</w:t>
        </w:r>
      </w:hyperlink>
      <w:r w:rsidRPr="000D3C76">
        <w:rPr>
          <w:rFonts w:ascii="Times New Roman" w:eastAsia="Times New Roman" w:hAnsi="Times New Roman" w:cs="Times New Roman"/>
          <w:color w:val="333333"/>
          <w:sz w:val="24"/>
          <w:szCs w:val="24"/>
          <w:lang w:eastAsia="uk-UA"/>
        </w:rPr>
        <w:t> Закону України «Про адміністративну процедуру», </w:t>
      </w:r>
      <w:hyperlink r:id="rId61" w:anchor="n9" w:tgtFrame="_blank" w:history="1">
        <w:r w:rsidRPr="000D3C76">
          <w:rPr>
            <w:rFonts w:ascii="Times New Roman" w:eastAsia="Times New Roman" w:hAnsi="Times New Roman" w:cs="Times New Roman"/>
            <w:color w:val="0000FF"/>
            <w:sz w:val="24"/>
            <w:szCs w:val="24"/>
            <w:u w:val="single"/>
            <w:lang w:eastAsia="uk-UA"/>
          </w:rPr>
          <w:t>Примірного положення про комісію з розгляду скарг</w:t>
        </w:r>
      </w:hyperlink>
      <w:r w:rsidRPr="000D3C76">
        <w:rPr>
          <w:rFonts w:ascii="Times New Roman" w:eastAsia="Times New Roman" w:hAnsi="Times New Roman" w:cs="Times New Roman"/>
          <w:color w:val="333333"/>
          <w:sz w:val="24"/>
          <w:szCs w:val="24"/>
          <w:lang w:eastAsia="uk-UA"/>
        </w:rPr>
        <w:t>, затвердженого постановою Кабінету Міністрів України від 28 квітня 2023 року № 420, та приймає одне з таких рішень:</w:t>
      </w:r>
    </w:p>
    <w:p w:rsidR="000D3C76" w:rsidRPr="000D3C76" w:rsidRDefault="000D3C76" w:rsidP="000D3C7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08" w:name="n110"/>
      <w:bookmarkEnd w:id="108"/>
      <w:r w:rsidRPr="000D3C76">
        <w:rPr>
          <w:rFonts w:ascii="Times New Roman" w:eastAsia="Times New Roman" w:hAnsi="Times New Roman" w:cs="Times New Roman"/>
          <w:color w:val="333333"/>
          <w:sz w:val="24"/>
          <w:szCs w:val="24"/>
          <w:lang w:eastAsia="uk-UA"/>
        </w:rPr>
        <w:t>залишити рішення, прийняте суб’єктом проведення атестації, без змін;</w:t>
      </w:r>
    </w:p>
    <w:p w:rsidR="000D3C76" w:rsidRPr="000D3C76" w:rsidRDefault="000D3C76" w:rsidP="000D3C7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09" w:name="n111"/>
      <w:bookmarkEnd w:id="109"/>
      <w:r w:rsidRPr="000D3C76">
        <w:rPr>
          <w:rFonts w:ascii="Times New Roman" w:eastAsia="Times New Roman" w:hAnsi="Times New Roman" w:cs="Times New Roman"/>
          <w:color w:val="333333"/>
          <w:sz w:val="24"/>
          <w:szCs w:val="24"/>
          <w:lang w:eastAsia="uk-UA"/>
        </w:rPr>
        <w:t>рекомендувати переглянути рішення, прийняте суб’єктом проведення атестації, з наданням відповідного обґрунтування та пропозицій.</w:t>
      </w:r>
    </w:p>
    <w:p w:rsidR="000D3C76" w:rsidRPr="000D3C76" w:rsidRDefault="000D3C76" w:rsidP="000D3C7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10" w:name="n112"/>
      <w:bookmarkEnd w:id="110"/>
      <w:r w:rsidRPr="000D3C76">
        <w:rPr>
          <w:rFonts w:ascii="Times New Roman" w:eastAsia="Times New Roman" w:hAnsi="Times New Roman" w:cs="Times New Roman"/>
          <w:color w:val="333333"/>
          <w:sz w:val="24"/>
          <w:szCs w:val="24"/>
          <w:lang w:eastAsia="uk-UA"/>
        </w:rPr>
        <w:t>Рекомендація такої комісії є обов’язковою до розгляду суб’єктом проведення атестації. Неврахування висновку комісії з розгляду скарг обґрунтовується та додається разом з висновком до остаточного рішення, прийнятого за результатами розгляду скарги.</w:t>
      </w:r>
    </w:p>
    <w:p w:rsidR="000D3C76" w:rsidRPr="000D3C76" w:rsidRDefault="000D3C76" w:rsidP="000D3C7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11" w:name="n113"/>
      <w:bookmarkEnd w:id="111"/>
      <w:r w:rsidRPr="000D3C76">
        <w:rPr>
          <w:rFonts w:ascii="Times New Roman" w:eastAsia="Times New Roman" w:hAnsi="Times New Roman" w:cs="Times New Roman"/>
          <w:color w:val="333333"/>
          <w:sz w:val="24"/>
          <w:szCs w:val="24"/>
          <w:lang w:eastAsia="uk-UA"/>
        </w:rPr>
        <w:t>Скарги на рішення суб’єкта проведення атестації із числа зазначених в </w:t>
      </w:r>
      <w:hyperlink r:id="rId62" w:anchor="n81" w:history="1">
        <w:r w:rsidRPr="000D3C76">
          <w:rPr>
            <w:rFonts w:ascii="Times New Roman" w:eastAsia="Times New Roman" w:hAnsi="Times New Roman" w:cs="Times New Roman"/>
            <w:color w:val="0000FF"/>
            <w:sz w:val="24"/>
            <w:szCs w:val="24"/>
            <w:u w:val="single"/>
            <w:lang w:eastAsia="uk-UA"/>
          </w:rPr>
          <w:t>абзаці другому</w:t>
        </w:r>
      </w:hyperlink>
      <w:r w:rsidRPr="000D3C76">
        <w:rPr>
          <w:rFonts w:ascii="Times New Roman" w:eastAsia="Times New Roman" w:hAnsi="Times New Roman" w:cs="Times New Roman"/>
          <w:color w:val="333333"/>
          <w:sz w:val="24"/>
          <w:szCs w:val="24"/>
          <w:lang w:eastAsia="uk-UA"/>
        </w:rPr>
        <w:t> пункту 1 розділу II цього Порядку, які відносяться до сфери управління суб’єктів проведення атестації з числа зазначених в </w:t>
      </w:r>
      <w:hyperlink r:id="rId63" w:anchor="n82" w:history="1">
        <w:r w:rsidRPr="000D3C76">
          <w:rPr>
            <w:rFonts w:ascii="Times New Roman" w:eastAsia="Times New Roman" w:hAnsi="Times New Roman" w:cs="Times New Roman"/>
            <w:color w:val="0000FF"/>
            <w:sz w:val="24"/>
            <w:szCs w:val="24"/>
            <w:u w:val="single"/>
            <w:lang w:eastAsia="uk-UA"/>
          </w:rPr>
          <w:t>абзаці третьому</w:t>
        </w:r>
      </w:hyperlink>
      <w:r w:rsidRPr="000D3C76">
        <w:rPr>
          <w:rFonts w:ascii="Times New Roman" w:eastAsia="Times New Roman" w:hAnsi="Times New Roman" w:cs="Times New Roman"/>
          <w:color w:val="333333"/>
          <w:sz w:val="24"/>
          <w:szCs w:val="24"/>
          <w:lang w:eastAsia="uk-UA"/>
        </w:rPr>
        <w:t> пункту 1 розділу II цього Порядку, розглядається суб’єктами проведення атестації з числа зазначених в </w:t>
      </w:r>
      <w:hyperlink r:id="rId64" w:anchor="n82" w:history="1">
        <w:r w:rsidRPr="000D3C76">
          <w:rPr>
            <w:rFonts w:ascii="Times New Roman" w:eastAsia="Times New Roman" w:hAnsi="Times New Roman" w:cs="Times New Roman"/>
            <w:color w:val="0000FF"/>
            <w:sz w:val="24"/>
            <w:szCs w:val="24"/>
            <w:u w:val="single"/>
            <w:lang w:eastAsia="uk-UA"/>
          </w:rPr>
          <w:t>абзаці третьому</w:t>
        </w:r>
      </w:hyperlink>
      <w:r w:rsidRPr="000D3C76">
        <w:rPr>
          <w:rFonts w:ascii="Times New Roman" w:eastAsia="Times New Roman" w:hAnsi="Times New Roman" w:cs="Times New Roman"/>
          <w:color w:val="333333"/>
          <w:sz w:val="24"/>
          <w:szCs w:val="24"/>
          <w:lang w:eastAsia="uk-UA"/>
        </w:rPr>
        <w:t> пункту 1 розділу II цього Порядку.</w:t>
      </w:r>
    </w:p>
    <w:p w:rsidR="000D3C76" w:rsidRPr="000D3C76" w:rsidRDefault="000D3C76" w:rsidP="000D3C7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12" w:name="n114"/>
      <w:bookmarkEnd w:id="112"/>
      <w:r w:rsidRPr="000D3C76">
        <w:rPr>
          <w:rFonts w:ascii="Times New Roman" w:eastAsia="Times New Roman" w:hAnsi="Times New Roman" w:cs="Times New Roman"/>
          <w:color w:val="333333"/>
          <w:sz w:val="24"/>
          <w:szCs w:val="24"/>
          <w:lang w:eastAsia="uk-UA"/>
        </w:rPr>
        <w:t>У цьому випадку скарга подається до суб’єкта проведення атестації, рішення якого оскаржується, який не пізніше наступного робочого дня передає (надсилає) її разом з матеріалами суб’єкту проведення атестації, визначеному абзацом шостим цього пункту.</w:t>
      </w:r>
    </w:p>
    <w:p w:rsidR="000D3C76" w:rsidRPr="000D3C76" w:rsidRDefault="000D3C76" w:rsidP="000D3C7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13" w:name="n115"/>
      <w:bookmarkEnd w:id="113"/>
      <w:r w:rsidRPr="000D3C76">
        <w:rPr>
          <w:rFonts w:ascii="Times New Roman" w:eastAsia="Times New Roman" w:hAnsi="Times New Roman" w:cs="Times New Roman"/>
          <w:color w:val="333333"/>
          <w:sz w:val="24"/>
          <w:szCs w:val="24"/>
          <w:lang w:eastAsia="uk-UA"/>
        </w:rPr>
        <w:t>Скарги на рішення суб’єкта проведення атестації із числа зазначених в </w:t>
      </w:r>
      <w:hyperlink r:id="rId65" w:anchor="n81" w:history="1">
        <w:r w:rsidRPr="000D3C76">
          <w:rPr>
            <w:rFonts w:ascii="Times New Roman" w:eastAsia="Times New Roman" w:hAnsi="Times New Roman" w:cs="Times New Roman"/>
            <w:color w:val="0000FF"/>
            <w:sz w:val="24"/>
            <w:szCs w:val="24"/>
            <w:u w:val="single"/>
            <w:lang w:eastAsia="uk-UA"/>
          </w:rPr>
          <w:t>абзаці другому</w:t>
        </w:r>
      </w:hyperlink>
      <w:r w:rsidRPr="000D3C76">
        <w:rPr>
          <w:rFonts w:ascii="Times New Roman" w:eastAsia="Times New Roman" w:hAnsi="Times New Roman" w:cs="Times New Roman"/>
          <w:color w:val="333333"/>
          <w:sz w:val="24"/>
          <w:szCs w:val="24"/>
          <w:lang w:eastAsia="uk-UA"/>
        </w:rPr>
        <w:t> пункту 1 розділу II цього Порядку, які не відносяться до сфери управління суб’єктів атестації з числа зазначених в </w:t>
      </w:r>
      <w:hyperlink r:id="rId66" w:anchor="n82" w:history="1">
        <w:r w:rsidRPr="000D3C76">
          <w:rPr>
            <w:rFonts w:ascii="Times New Roman" w:eastAsia="Times New Roman" w:hAnsi="Times New Roman" w:cs="Times New Roman"/>
            <w:color w:val="0000FF"/>
            <w:sz w:val="24"/>
            <w:szCs w:val="24"/>
            <w:u w:val="single"/>
            <w:lang w:eastAsia="uk-UA"/>
          </w:rPr>
          <w:t>абзаці третьому</w:t>
        </w:r>
      </w:hyperlink>
      <w:r w:rsidRPr="000D3C76">
        <w:rPr>
          <w:rFonts w:ascii="Times New Roman" w:eastAsia="Times New Roman" w:hAnsi="Times New Roman" w:cs="Times New Roman"/>
          <w:color w:val="333333"/>
          <w:sz w:val="24"/>
          <w:szCs w:val="24"/>
          <w:lang w:eastAsia="uk-UA"/>
        </w:rPr>
        <w:t> пункту 1 розділу II цього Порядку, можуть розглядатися цими суб’єктами у разі утворення ними комісії з розгляду скарг.</w:t>
      </w:r>
    </w:p>
    <w:p w:rsidR="000D3C76" w:rsidRPr="000D3C76" w:rsidRDefault="000D3C76" w:rsidP="000D3C7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14" w:name="n116"/>
      <w:bookmarkEnd w:id="114"/>
      <w:r w:rsidRPr="000D3C76">
        <w:rPr>
          <w:rFonts w:ascii="Times New Roman" w:eastAsia="Times New Roman" w:hAnsi="Times New Roman" w:cs="Times New Roman"/>
          <w:color w:val="333333"/>
          <w:sz w:val="24"/>
          <w:szCs w:val="24"/>
          <w:lang w:eastAsia="uk-UA"/>
        </w:rPr>
        <w:t>У разі якщо таким суб’єктом не утворено комісію з розгляду скарг скарга на його рішення подається до суду відповідно до закону.</w:t>
      </w:r>
    </w:p>
    <w:p w:rsidR="000D3C76" w:rsidRPr="000D3C76" w:rsidRDefault="000D3C76" w:rsidP="000D3C7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15" w:name="n117"/>
      <w:bookmarkEnd w:id="115"/>
      <w:r w:rsidRPr="000D3C76">
        <w:rPr>
          <w:rFonts w:ascii="Times New Roman" w:eastAsia="Times New Roman" w:hAnsi="Times New Roman" w:cs="Times New Roman"/>
          <w:color w:val="333333"/>
          <w:sz w:val="24"/>
          <w:szCs w:val="24"/>
          <w:lang w:eastAsia="uk-UA"/>
        </w:rPr>
        <w:t>Скарги на рішення суб’єкта проведення атестації із числа зазначених в </w:t>
      </w:r>
      <w:hyperlink r:id="rId67" w:anchor="n82" w:history="1">
        <w:r w:rsidRPr="000D3C76">
          <w:rPr>
            <w:rFonts w:ascii="Times New Roman" w:eastAsia="Times New Roman" w:hAnsi="Times New Roman" w:cs="Times New Roman"/>
            <w:color w:val="0000FF"/>
            <w:sz w:val="24"/>
            <w:szCs w:val="24"/>
            <w:u w:val="single"/>
            <w:lang w:eastAsia="uk-UA"/>
          </w:rPr>
          <w:t>абзаці третьому</w:t>
        </w:r>
      </w:hyperlink>
      <w:r w:rsidRPr="000D3C76">
        <w:rPr>
          <w:rFonts w:ascii="Times New Roman" w:eastAsia="Times New Roman" w:hAnsi="Times New Roman" w:cs="Times New Roman"/>
          <w:color w:val="333333"/>
          <w:sz w:val="24"/>
          <w:szCs w:val="24"/>
          <w:lang w:eastAsia="uk-UA"/>
        </w:rPr>
        <w:t> пункту 1 розділу II цього Порядку можуть розглядатися цими суб’єктами у разі утворення ними комісії з розгляду скарг.</w:t>
      </w:r>
    </w:p>
    <w:p w:rsidR="000D3C76" w:rsidRPr="000D3C76" w:rsidRDefault="000D3C76" w:rsidP="000D3C7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16" w:name="n118"/>
      <w:bookmarkEnd w:id="116"/>
      <w:r w:rsidRPr="000D3C76">
        <w:rPr>
          <w:rFonts w:ascii="Times New Roman" w:eastAsia="Times New Roman" w:hAnsi="Times New Roman" w:cs="Times New Roman"/>
          <w:color w:val="333333"/>
          <w:sz w:val="24"/>
          <w:szCs w:val="24"/>
          <w:lang w:eastAsia="uk-UA"/>
        </w:rPr>
        <w:t>У разі якщо таким суб’єктом не утворено комісію з розгляду скарг скарга на його рішення подається до суду відповідно до закону.</w:t>
      </w:r>
    </w:p>
    <w:p w:rsidR="000D3C76" w:rsidRPr="000D3C76" w:rsidRDefault="000D3C76" w:rsidP="000D3C7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17" w:name="n119"/>
      <w:bookmarkEnd w:id="117"/>
      <w:r w:rsidRPr="000D3C76">
        <w:rPr>
          <w:rFonts w:ascii="Times New Roman" w:eastAsia="Times New Roman" w:hAnsi="Times New Roman" w:cs="Times New Roman"/>
          <w:color w:val="333333"/>
          <w:sz w:val="24"/>
          <w:szCs w:val="24"/>
          <w:lang w:eastAsia="uk-UA"/>
        </w:rPr>
        <w:t>15. Протоколи та документи працівників сфери охорони здоров’я, які атестуються, зберігаються протягом строків, визначених положеннями </w:t>
      </w:r>
      <w:hyperlink r:id="rId68" w:anchor="n14" w:tgtFrame="_blank" w:history="1">
        <w:r w:rsidRPr="000D3C76">
          <w:rPr>
            <w:rFonts w:ascii="Times New Roman" w:eastAsia="Times New Roman" w:hAnsi="Times New Roman" w:cs="Times New Roman"/>
            <w:color w:val="0000FF"/>
            <w:sz w:val="24"/>
            <w:szCs w:val="24"/>
            <w:u w:val="single"/>
            <w:lang w:eastAsia="uk-UA"/>
          </w:rPr>
          <w:t xml:space="preserve">Переліку типових документів, що створюються під час діяльності державних органів та органів місцевого </w:t>
        </w:r>
        <w:r w:rsidRPr="000D3C76">
          <w:rPr>
            <w:rFonts w:ascii="Times New Roman" w:eastAsia="Times New Roman" w:hAnsi="Times New Roman" w:cs="Times New Roman"/>
            <w:color w:val="0000FF"/>
            <w:sz w:val="24"/>
            <w:szCs w:val="24"/>
            <w:u w:val="single"/>
            <w:lang w:eastAsia="uk-UA"/>
          </w:rPr>
          <w:lastRenderedPageBreak/>
          <w:t>самоврядування, інших юридичних осіб, із зазначенням строків зберігання документів</w:t>
        </w:r>
      </w:hyperlink>
      <w:r w:rsidRPr="000D3C76">
        <w:rPr>
          <w:rFonts w:ascii="Times New Roman" w:eastAsia="Times New Roman" w:hAnsi="Times New Roman" w:cs="Times New Roman"/>
          <w:color w:val="333333"/>
          <w:sz w:val="24"/>
          <w:szCs w:val="24"/>
          <w:lang w:eastAsia="uk-UA"/>
        </w:rPr>
        <w:t>, затвердженого наказом Міністерства юстиції України від 12 квітня 2012 року № 578/5, зареєстрованого в Міністерстві юстиції України 17 квітня 2012 року за № 571/20884.</w:t>
      </w:r>
    </w:p>
    <w:p w:rsidR="000D3C76" w:rsidRPr="000D3C76" w:rsidRDefault="000D3C76" w:rsidP="000D3C76">
      <w:pPr>
        <w:shd w:val="clear" w:color="auto" w:fill="FFFFFF"/>
        <w:spacing w:before="150" w:after="150" w:line="240" w:lineRule="auto"/>
        <w:ind w:left="450" w:right="450"/>
        <w:jc w:val="center"/>
        <w:rPr>
          <w:rFonts w:ascii="Times New Roman" w:eastAsia="Times New Roman" w:hAnsi="Times New Roman" w:cs="Times New Roman"/>
          <w:color w:val="333333"/>
          <w:sz w:val="24"/>
          <w:szCs w:val="24"/>
          <w:lang w:eastAsia="uk-UA"/>
        </w:rPr>
      </w:pPr>
      <w:bookmarkStart w:id="118" w:name="n120"/>
      <w:bookmarkEnd w:id="118"/>
      <w:r w:rsidRPr="000D3C76">
        <w:rPr>
          <w:rFonts w:ascii="Times New Roman" w:eastAsia="Times New Roman" w:hAnsi="Times New Roman" w:cs="Times New Roman"/>
          <w:b/>
          <w:bCs/>
          <w:color w:val="333333"/>
          <w:sz w:val="28"/>
          <w:szCs w:val="28"/>
          <w:lang w:eastAsia="uk-UA"/>
        </w:rPr>
        <w:t>III. Документи, які подаються для атестації, та порядок їх подання</w:t>
      </w:r>
    </w:p>
    <w:p w:rsidR="000D3C76" w:rsidRPr="000D3C76" w:rsidRDefault="000D3C76" w:rsidP="000D3C7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19" w:name="n121"/>
      <w:bookmarkEnd w:id="119"/>
      <w:r w:rsidRPr="000D3C76">
        <w:rPr>
          <w:rFonts w:ascii="Times New Roman" w:eastAsia="Times New Roman" w:hAnsi="Times New Roman" w:cs="Times New Roman"/>
          <w:color w:val="333333"/>
          <w:sz w:val="24"/>
          <w:szCs w:val="24"/>
          <w:lang w:eastAsia="uk-UA"/>
        </w:rPr>
        <w:t>1. Для проведення чергової атестації працівник сфери охорони здоров’я, якому необхідно підтвердити професійну кваліфікацію або рівень професійної кваліфікації у поточному році, подає до кадрового підрозділу до 01 березня / 01 вересня (в залежності від закінчення строку дії Сертифіката, форму якого визначено </w:t>
      </w:r>
      <w:hyperlink r:id="rId69" w:anchor="n311" w:history="1">
        <w:r w:rsidRPr="000D3C76">
          <w:rPr>
            <w:rFonts w:ascii="Times New Roman" w:eastAsia="Times New Roman" w:hAnsi="Times New Roman" w:cs="Times New Roman"/>
            <w:color w:val="0000FF"/>
            <w:sz w:val="24"/>
            <w:szCs w:val="24"/>
            <w:u w:val="single"/>
            <w:lang w:eastAsia="uk-UA"/>
          </w:rPr>
          <w:t>додатком 2</w:t>
        </w:r>
      </w:hyperlink>
      <w:r w:rsidRPr="000D3C76">
        <w:rPr>
          <w:rFonts w:ascii="Times New Roman" w:eastAsia="Times New Roman" w:hAnsi="Times New Roman" w:cs="Times New Roman"/>
          <w:color w:val="333333"/>
          <w:sz w:val="24"/>
          <w:szCs w:val="24"/>
          <w:lang w:eastAsia="uk-UA"/>
        </w:rPr>
        <w:t> до цього Порядку, або посвідчення про кваліфікаційну категорію) за місцем роботи такі документи:</w:t>
      </w:r>
    </w:p>
    <w:p w:rsidR="000D3C76" w:rsidRPr="000D3C76" w:rsidRDefault="000D3C76" w:rsidP="000D3C7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20" w:name="n122"/>
      <w:bookmarkEnd w:id="120"/>
      <w:r w:rsidRPr="000D3C76">
        <w:rPr>
          <w:rFonts w:ascii="Times New Roman" w:eastAsia="Times New Roman" w:hAnsi="Times New Roman" w:cs="Times New Roman"/>
          <w:color w:val="333333"/>
          <w:sz w:val="24"/>
          <w:szCs w:val="24"/>
          <w:lang w:eastAsia="uk-UA"/>
        </w:rPr>
        <w:t>1) атестаційний листок за формою, наведеною у </w:t>
      </w:r>
      <w:hyperlink r:id="rId70" w:anchor="n313" w:history="1">
        <w:r w:rsidRPr="000D3C76">
          <w:rPr>
            <w:rFonts w:ascii="Times New Roman" w:eastAsia="Times New Roman" w:hAnsi="Times New Roman" w:cs="Times New Roman"/>
            <w:color w:val="0000FF"/>
            <w:sz w:val="24"/>
            <w:szCs w:val="24"/>
            <w:u w:val="single"/>
            <w:lang w:eastAsia="uk-UA"/>
          </w:rPr>
          <w:t>додатку 3</w:t>
        </w:r>
      </w:hyperlink>
      <w:r w:rsidRPr="000D3C76">
        <w:rPr>
          <w:rFonts w:ascii="Times New Roman" w:eastAsia="Times New Roman" w:hAnsi="Times New Roman" w:cs="Times New Roman"/>
          <w:color w:val="333333"/>
          <w:sz w:val="24"/>
          <w:szCs w:val="24"/>
          <w:lang w:eastAsia="uk-UA"/>
        </w:rPr>
        <w:t> до цього Порядку;</w:t>
      </w:r>
    </w:p>
    <w:p w:rsidR="000D3C76" w:rsidRPr="000D3C76" w:rsidRDefault="000D3C76" w:rsidP="000D3C7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21" w:name="n123"/>
      <w:bookmarkEnd w:id="121"/>
      <w:r w:rsidRPr="000D3C76">
        <w:rPr>
          <w:rFonts w:ascii="Times New Roman" w:eastAsia="Times New Roman" w:hAnsi="Times New Roman" w:cs="Times New Roman"/>
          <w:color w:val="333333"/>
          <w:sz w:val="24"/>
          <w:szCs w:val="24"/>
          <w:lang w:eastAsia="uk-UA"/>
        </w:rPr>
        <w:t>2) особисті освітні портфоліо з результатами проходження безперервного професійного розвитку (далі — портфоліо), подані за кожен рік атестаційного періоду, в тому числі за попереднім місцем роботи, за формою, наведеною у </w:t>
      </w:r>
      <w:hyperlink r:id="rId71" w:anchor="n315" w:history="1">
        <w:r w:rsidRPr="000D3C76">
          <w:rPr>
            <w:rFonts w:ascii="Times New Roman" w:eastAsia="Times New Roman" w:hAnsi="Times New Roman" w:cs="Times New Roman"/>
            <w:color w:val="0000FF"/>
            <w:sz w:val="24"/>
            <w:szCs w:val="24"/>
            <w:u w:val="single"/>
            <w:lang w:eastAsia="uk-UA"/>
          </w:rPr>
          <w:t>додатку 4</w:t>
        </w:r>
      </w:hyperlink>
      <w:r w:rsidRPr="000D3C76">
        <w:rPr>
          <w:rFonts w:ascii="Times New Roman" w:eastAsia="Times New Roman" w:hAnsi="Times New Roman" w:cs="Times New Roman"/>
          <w:color w:val="333333"/>
          <w:sz w:val="24"/>
          <w:szCs w:val="24"/>
          <w:lang w:eastAsia="uk-UA"/>
        </w:rPr>
        <w:t> до цього Порядку (до запровадження ведення таких портфоліо в електронній системі забезпечення безперервного професійного розвитку працівників сфери охорони здоров’я, яка функціонує відповідно до </w:t>
      </w:r>
      <w:hyperlink r:id="rId72" w:anchor="n17" w:tgtFrame="_blank" w:history="1">
        <w:r w:rsidRPr="000D3C76">
          <w:rPr>
            <w:rFonts w:ascii="Times New Roman" w:eastAsia="Times New Roman" w:hAnsi="Times New Roman" w:cs="Times New Roman"/>
            <w:color w:val="0000FF"/>
            <w:sz w:val="24"/>
            <w:szCs w:val="24"/>
            <w:u w:val="single"/>
            <w:lang w:eastAsia="uk-UA"/>
          </w:rPr>
          <w:t>Порядку функціонування електронної системи забезпечення безперервного професійного розвитку працівників сфери охорони здоров’я</w:t>
        </w:r>
      </w:hyperlink>
      <w:r w:rsidRPr="000D3C76">
        <w:rPr>
          <w:rFonts w:ascii="Times New Roman" w:eastAsia="Times New Roman" w:hAnsi="Times New Roman" w:cs="Times New Roman"/>
          <w:color w:val="333333"/>
          <w:sz w:val="24"/>
          <w:szCs w:val="24"/>
          <w:lang w:eastAsia="uk-UA"/>
        </w:rPr>
        <w:t>, затвердженого наказом Міністерства охорони здоров’я України від 20 лютого 2024 року № 281, зареєстрованого в Міністерстві юстиції України 13 березня 2024 року за № 368/41713);</w:t>
      </w:r>
    </w:p>
    <w:p w:rsidR="000D3C76" w:rsidRPr="000D3C76" w:rsidRDefault="000D3C76" w:rsidP="000D3C7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22" w:name="n124"/>
      <w:bookmarkEnd w:id="122"/>
      <w:r w:rsidRPr="000D3C76">
        <w:rPr>
          <w:rFonts w:ascii="Times New Roman" w:eastAsia="Times New Roman" w:hAnsi="Times New Roman" w:cs="Times New Roman"/>
          <w:color w:val="333333"/>
          <w:sz w:val="24"/>
          <w:szCs w:val="24"/>
          <w:lang w:eastAsia="uk-UA"/>
        </w:rPr>
        <w:t>3) документи або їх копії, що підтверджують обліковані бали безперервного професійного розвитку за атестаційний період;</w:t>
      </w:r>
    </w:p>
    <w:p w:rsidR="000D3C76" w:rsidRPr="000D3C76" w:rsidRDefault="000D3C76" w:rsidP="000D3C7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23" w:name="n125"/>
      <w:bookmarkEnd w:id="123"/>
      <w:r w:rsidRPr="000D3C76">
        <w:rPr>
          <w:rFonts w:ascii="Times New Roman" w:eastAsia="Times New Roman" w:hAnsi="Times New Roman" w:cs="Times New Roman"/>
          <w:color w:val="333333"/>
          <w:sz w:val="24"/>
          <w:szCs w:val="24"/>
          <w:lang w:eastAsia="uk-UA"/>
        </w:rPr>
        <w:t>4) працівники сфери охорони здоров’я, зазначені у </w:t>
      </w:r>
      <w:hyperlink r:id="rId73" w:anchor="n72" w:tgtFrame="_blank" w:history="1">
        <w:r w:rsidRPr="000D3C76">
          <w:rPr>
            <w:rFonts w:ascii="Times New Roman" w:eastAsia="Times New Roman" w:hAnsi="Times New Roman" w:cs="Times New Roman"/>
            <w:color w:val="0000FF"/>
            <w:sz w:val="24"/>
            <w:szCs w:val="24"/>
            <w:u w:val="single"/>
            <w:lang w:eastAsia="uk-UA"/>
          </w:rPr>
          <w:t>частині першій</w:t>
        </w:r>
      </w:hyperlink>
      <w:r w:rsidRPr="000D3C76">
        <w:rPr>
          <w:rFonts w:ascii="Times New Roman" w:eastAsia="Times New Roman" w:hAnsi="Times New Roman" w:cs="Times New Roman"/>
          <w:color w:val="333333"/>
          <w:sz w:val="24"/>
          <w:szCs w:val="24"/>
          <w:lang w:eastAsia="uk-UA"/>
        </w:rPr>
        <w:t> статті 9 Закону України «Про забезпечення функціонування української мови як державної» (далі — Закон), подають копію документа, визначеного </w:t>
      </w:r>
      <w:hyperlink r:id="rId74" w:anchor="n93" w:tgtFrame="_blank" w:history="1">
        <w:r w:rsidRPr="000D3C76">
          <w:rPr>
            <w:rFonts w:ascii="Times New Roman" w:eastAsia="Times New Roman" w:hAnsi="Times New Roman" w:cs="Times New Roman"/>
            <w:color w:val="0000FF"/>
            <w:sz w:val="24"/>
            <w:szCs w:val="24"/>
            <w:u w:val="single"/>
            <w:lang w:eastAsia="uk-UA"/>
          </w:rPr>
          <w:t>частиною третьою</w:t>
        </w:r>
      </w:hyperlink>
      <w:r w:rsidRPr="000D3C76">
        <w:rPr>
          <w:rFonts w:ascii="Times New Roman" w:eastAsia="Times New Roman" w:hAnsi="Times New Roman" w:cs="Times New Roman"/>
          <w:color w:val="333333"/>
          <w:sz w:val="24"/>
          <w:szCs w:val="24"/>
          <w:lang w:eastAsia="uk-UA"/>
        </w:rPr>
        <w:t> статті 10 Закону.</w:t>
      </w:r>
    </w:p>
    <w:p w:rsidR="000D3C76" w:rsidRPr="000D3C76" w:rsidRDefault="000D3C76" w:rsidP="000D3C7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24" w:name="n126"/>
      <w:bookmarkEnd w:id="124"/>
      <w:r w:rsidRPr="000D3C76">
        <w:rPr>
          <w:rFonts w:ascii="Times New Roman" w:eastAsia="Times New Roman" w:hAnsi="Times New Roman" w:cs="Times New Roman"/>
          <w:color w:val="333333"/>
          <w:sz w:val="24"/>
          <w:szCs w:val="24"/>
          <w:lang w:eastAsia="uk-UA"/>
        </w:rPr>
        <w:t>Подання працівником сфери охорони здоров’я письмової заяви про підтвердження професійної кваліфікації / рівня професійної кваліфікації не вимагається.</w:t>
      </w:r>
    </w:p>
    <w:p w:rsidR="000D3C76" w:rsidRPr="000D3C76" w:rsidRDefault="000D3C76" w:rsidP="000D3C7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25" w:name="n127"/>
      <w:bookmarkEnd w:id="125"/>
      <w:r w:rsidRPr="000D3C76">
        <w:rPr>
          <w:rFonts w:ascii="Times New Roman" w:eastAsia="Times New Roman" w:hAnsi="Times New Roman" w:cs="Times New Roman"/>
          <w:color w:val="333333"/>
          <w:sz w:val="24"/>
          <w:szCs w:val="24"/>
          <w:lang w:eastAsia="uk-UA"/>
        </w:rPr>
        <w:t>2. Працівник сфери охорони здоров’я, який претендує на присвоєння наступного рівня професійної кваліфікації у поточному році, додатково до документів, визначених пунктом 1 цього розділу, подає до кадрового підрозділу до 01 березня / 01 вересня (в залежності від закінчення строку дії Сертифіката, форму якого визначено </w:t>
      </w:r>
      <w:hyperlink r:id="rId75" w:anchor="n311" w:history="1">
        <w:r w:rsidRPr="000D3C76">
          <w:rPr>
            <w:rFonts w:ascii="Times New Roman" w:eastAsia="Times New Roman" w:hAnsi="Times New Roman" w:cs="Times New Roman"/>
            <w:color w:val="0000FF"/>
            <w:sz w:val="24"/>
            <w:szCs w:val="24"/>
            <w:u w:val="single"/>
            <w:lang w:eastAsia="uk-UA"/>
          </w:rPr>
          <w:t>додатком 2</w:t>
        </w:r>
      </w:hyperlink>
      <w:r w:rsidRPr="000D3C76">
        <w:rPr>
          <w:rFonts w:ascii="Times New Roman" w:eastAsia="Times New Roman" w:hAnsi="Times New Roman" w:cs="Times New Roman"/>
          <w:color w:val="333333"/>
          <w:sz w:val="24"/>
          <w:szCs w:val="24"/>
          <w:lang w:eastAsia="uk-UA"/>
        </w:rPr>
        <w:t> до цього Порядку, або посвідчення про кваліфікаційну категорію) за місцем роботи такі документи:</w:t>
      </w:r>
    </w:p>
    <w:p w:rsidR="000D3C76" w:rsidRPr="000D3C76" w:rsidRDefault="000D3C76" w:rsidP="000D3C7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26" w:name="n128"/>
      <w:bookmarkEnd w:id="126"/>
      <w:r w:rsidRPr="000D3C76">
        <w:rPr>
          <w:rFonts w:ascii="Times New Roman" w:eastAsia="Times New Roman" w:hAnsi="Times New Roman" w:cs="Times New Roman"/>
          <w:color w:val="333333"/>
          <w:sz w:val="24"/>
          <w:szCs w:val="24"/>
          <w:lang w:eastAsia="uk-UA"/>
        </w:rPr>
        <w:t>1) письмова заява про присвоєння наступного рівня професійної кваліфікації;</w:t>
      </w:r>
    </w:p>
    <w:p w:rsidR="000D3C76" w:rsidRPr="000D3C76" w:rsidRDefault="000D3C76" w:rsidP="000D3C7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27" w:name="n129"/>
      <w:bookmarkEnd w:id="127"/>
      <w:r w:rsidRPr="000D3C76">
        <w:rPr>
          <w:rFonts w:ascii="Times New Roman" w:eastAsia="Times New Roman" w:hAnsi="Times New Roman" w:cs="Times New Roman"/>
          <w:color w:val="333333"/>
          <w:sz w:val="24"/>
          <w:szCs w:val="24"/>
          <w:lang w:eastAsia="uk-UA"/>
        </w:rPr>
        <w:t xml:space="preserve">2) документи або їх копії, засвідчені у встановленому законодавством порядку, що підтверджують виконання вимог до відповідного рівня професійної кваліфікації, визначених професійним стандартом за відповідною професією у сфері охорони здоров’я, зокрема щодо набуття або вдосконалення необхідних професійних </w:t>
      </w:r>
      <w:proofErr w:type="spellStart"/>
      <w:r w:rsidRPr="000D3C76">
        <w:rPr>
          <w:rFonts w:ascii="Times New Roman" w:eastAsia="Times New Roman" w:hAnsi="Times New Roman" w:cs="Times New Roman"/>
          <w:color w:val="333333"/>
          <w:sz w:val="24"/>
          <w:szCs w:val="24"/>
          <w:lang w:eastAsia="uk-UA"/>
        </w:rPr>
        <w:t>компетентностей</w:t>
      </w:r>
      <w:proofErr w:type="spellEnd"/>
      <w:r w:rsidRPr="000D3C76">
        <w:rPr>
          <w:rFonts w:ascii="Times New Roman" w:eastAsia="Times New Roman" w:hAnsi="Times New Roman" w:cs="Times New Roman"/>
          <w:color w:val="333333"/>
          <w:sz w:val="24"/>
          <w:szCs w:val="24"/>
          <w:lang w:eastAsia="uk-UA"/>
        </w:rPr>
        <w:t>, переліку та обсягу робіт (операцій, маніпуляцій, процедур, досліджень тощо), виконаних під час здійснення професійної діяльності у сфері охорони здоров’я.</w:t>
      </w:r>
    </w:p>
    <w:p w:rsidR="000D3C76" w:rsidRPr="000D3C76" w:rsidRDefault="000D3C76" w:rsidP="000D3C7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28" w:name="n130"/>
      <w:bookmarkEnd w:id="128"/>
      <w:r w:rsidRPr="000D3C76">
        <w:rPr>
          <w:rFonts w:ascii="Times New Roman" w:eastAsia="Times New Roman" w:hAnsi="Times New Roman" w:cs="Times New Roman"/>
          <w:color w:val="333333"/>
          <w:sz w:val="24"/>
          <w:szCs w:val="24"/>
          <w:lang w:eastAsia="uk-UA"/>
        </w:rPr>
        <w:lastRenderedPageBreak/>
        <w:t>3. Працівники сфери охорони здоров’я з числа зазначених у </w:t>
      </w:r>
      <w:hyperlink r:id="rId76" w:anchor="n87" w:history="1">
        <w:r w:rsidRPr="000D3C76">
          <w:rPr>
            <w:rFonts w:ascii="Times New Roman" w:eastAsia="Times New Roman" w:hAnsi="Times New Roman" w:cs="Times New Roman"/>
            <w:color w:val="0000FF"/>
            <w:sz w:val="24"/>
            <w:szCs w:val="24"/>
            <w:u w:val="single"/>
            <w:lang w:eastAsia="uk-UA"/>
          </w:rPr>
          <w:t>пункті 2</w:t>
        </w:r>
      </w:hyperlink>
      <w:r w:rsidRPr="000D3C76">
        <w:rPr>
          <w:rFonts w:ascii="Times New Roman" w:eastAsia="Times New Roman" w:hAnsi="Times New Roman" w:cs="Times New Roman"/>
          <w:color w:val="333333"/>
          <w:sz w:val="24"/>
          <w:szCs w:val="24"/>
          <w:lang w:eastAsia="uk-UA"/>
        </w:rPr>
        <w:t> розділу ІІ цього Порядку додатково до документів, визначених пунктом 1 та підпунктом 2 пункту 2 (для присвоєння наступного рівня професійної кваліфікації) цього розділу, подають до суб’єкта проведення атестації до 01 березня / 01 вересня (в залежності від закінчення строку дії Сертифіката, форму якого визначено додатком 2 до цього Порядку, або посвідчення про кваліфікаційну категорію) такі документи:</w:t>
      </w:r>
    </w:p>
    <w:p w:rsidR="000D3C76" w:rsidRPr="000D3C76" w:rsidRDefault="000D3C76" w:rsidP="000D3C7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29" w:name="n131"/>
      <w:bookmarkEnd w:id="129"/>
      <w:r w:rsidRPr="000D3C76">
        <w:rPr>
          <w:rFonts w:ascii="Times New Roman" w:eastAsia="Times New Roman" w:hAnsi="Times New Roman" w:cs="Times New Roman"/>
          <w:color w:val="333333"/>
          <w:sz w:val="24"/>
          <w:szCs w:val="24"/>
          <w:lang w:eastAsia="uk-UA"/>
        </w:rPr>
        <w:t>1) письмова заява про підтвердження професійної кваліфікації / рівня професійної кваліфікації або присвоєння наступного рівня професійної кваліфікації;</w:t>
      </w:r>
    </w:p>
    <w:p w:rsidR="000D3C76" w:rsidRPr="000D3C76" w:rsidRDefault="000D3C76" w:rsidP="000D3C7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30" w:name="n132"/>
      <w:bookmarkEnd w:id="130"/>
      <w:r w:rsidRPr="000D3C76">
        <w:rPr>
          <w:rFonts w:ascii="Times New Roman" w:eastAsia="Times New Roman" w:hAnsi="Times New Roman" w:cs="Times New Roman"/>
          <w:color w:val="333333"/>
          <w:sz w:val="24"/>
          <w:szCs w:val="24"/>
          <w:lang w:eastAsia="uk-UA"/>
        </w:rPr>
        <w:t>2) копія диплома, трудової книжки (за наявності), засвідчені у встановленому законодавством порядку, або інший документ, що підтверджує наявність професійного стажу за атестаційний період, визначений </w:t>
      </w:r>
      <w:hyperlink r:id="rId77" w:anchor="n17" w:tgtFrame="_blank" w:history="1">
        <w:r w:rsidRPr="000D3C76">
          <w:rPr>
            <w:rFonts w:ascii="Times New Roman" w:eastAsia="Times New Roman" w:hAnsi="Times New Roman" w:cs="Times New Roman"/>
            <w:color w:val="0000FF"/>
            <w:sz w:val="24"/>
            <w:szCs w:val="24"/>
            <w:u w:val="single"/>
            <w:lang w:eastAsia="uk-UA"/>
          </w:rPr>
          <w:t>пунктом 3</w:t>
        </w:r>
      </w:hyperlink>
      <w:r w:rsidRPr="000D3C76">
        <w:rPr>
          <w:rFonts w:ascii="Times New Roman" w:eastAsia="Times New Roman" w:hAnsi="Times New Roman" w:cs="Times New Roman"/>
          <w:color w:val="333333"/>
          <w:sz w:val="24"/>
          <w:szCs w:val="24"/>
          <w:lang w:eastAsia="uk-UA"/>
        </w:rPr>
        <w:t> або </w:t>
      </w:r>
      <w:hyperlink r:id="rId78" w:anchor="n150" w:tgtFrame="_blank" w:history="1">
        <w:r w:rsidRPr="000D3C76">
          <w:rPr>
            <w:rFonts w:ascii="Times New Roman" w:eastAsia="Times New Roman" w:hAnsi="Times New Roman" w:cs="Times New Roman"/>
            <w:color w:val="0000FF"/>
            <w:sz w:val="24"/>
            <w:szCs w:val="24"/>
            <w:u w:val="single"/>
            <w:lang w:eastAsia="uk-UA"/>
          </w:rPr>
          <w:t>абзацами другим</w:t>
        </w:r>
      </w:hyperlink>
      <w:r w:rsidRPr="000D3C76">
        <w:rPr>
          <w:rFonts w:ascii="Times New Roman" w:eastAsia="Times New Roman" w:hAnsi="Times New Roman" w:cs="Times New Roman"/>
          <w:color w:val="333333"/>
          <w:sz w:val="24"/>
          <w:szCs w:val="24"/>
          <w:lang w:eastAsia="uk-UA"/>
        </w:rPr>
        <w:t>, </w:t>
      </w:r>
      <w:hyperlink r:id="rId79" w:anchor="n151" w:tgtFrame="_blank" w:history="1">
        <w:r w:rsidRPr="000D3C76">
          <w:rPr>
            <w:rFonts w:ascii="Times New Roman" w:eastAsia="Times New Roman" w:hAnsi="Times New Roman" w:cs="Times New Roman"/>
            <w:color w:val="0000FF"/>
            <w:sz w:val="24"/>
            <w:szCs w:val="24"/>
            <w:u w:val="single"/>
            <w:lang w:eastAsia="uk-UA"/>
          </w:rPr>
          <w:t>третім</w:t>
        </w:r>
      </w:hyperlink>
      <w:r w:rsidRPr="000D3C76">
        <w:rPr>
          <w:rFonts w:ascii="Times New Roman" w:eastAsia="Times New Roman" w:hAnsi="Times New Roman" w:cs="Times New Roman"/>
          <w:color w:val="333333"/>
          <w:sz w:val="24"/>
          <w:szCs w:val="24"/>
          <w:lang w:eastAsia="uk-UA"/>
        </w:rPr>
        <w:t> пункту 4 Порядку підтвердження наявного стажу роботи для призначення пенсій за відсутності трудової книжки або відповідних записів у ній, затвердженого постановою Кабінету Міністрів України від 12 серпня 1993 року № 637;</w:t>
      </w:r>
    </w:p>
    <w:p w:rsidR="000D3C76" w:rsidRPr="000D3C76" w:rsidRDefault="000D3C76" w:rsidP="000D3C7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31" w:name="n133"/>
      <w:bookmarkEnd w:id="131"/>
      <w:r w:rsidRPr="000D3C76">
        <w:rPr>
          <w:rFonts w:ascii="Times New Roman" w:eastAsia="Times New Roman" w:hAnsi="Times New Roman" w:cs="Times New Roman"/>
          <w:color w:val="333333"/>
          <w:sz w:val="24"/>
          <w:szCs w:val="24"/>
          <w:lang w:eastAsia="uk-UA"/>
        </w:rPr>
        <w:t>3) Сертифікат, форму якого визначено </w:t>
      </w:r>
      <w:hyperlink r:id="rId80" w:anchor="n311" w:history="1">
        <w:r w:rsidRPr="000D3C76">
          <w:rPr>
            <w:rFonts w:ascii="Times New Roman" w:eastAsia="Times New Roman" w:hAnsi="Times New Roman" w:cs="Times New Roman"/>
            <w:color w:val="0000FF"/>
            <w:sz w:val="24"/>
            <w:szCs w:val="24"/>
            <w:u w:val="single"/>
            <w:lang w:eastAsia="uk-UA"/>
          </w:rPr>
          <w:t>додатком 2</w:t>
        </w:r>
      </w:hyperlink>
      <w:r w:rsidRPr="000D3C76">
        <w:rPr>
          <w:rFonts w:ascii="Times New Roman" w:eastAsia="Times New Roman" w:hAnsi="Times New Roman" w:cs="Times New Roman"/>
          <w:color w:val="333333"/>
          <w:sz w:val="24"/>
          <w:szCs w:val="24"/>
          <w:lang w:eastAsia="uk-UA"/>
        </w:rPr>
        <w:t xml:space="preserve"> до цього Порядку (за наявності), сертифікат лікаря-спеціаліста, </w:t>
      </w:r>
      <w:proofErr w:type="spellStart"/>
      <w:r w:rsidRPr="000D3C76">
        <w:rPr>
          <w:rFonts w:ascii="Times New Roman" w:eastAsia="Times New Roman" w:hAnsi="Times New Roman" w:cs="Times New Roman"/>
          <w:color w:val="333333"/>
          <w:sz w:val="24"/>
          <w:szCs w:val="24"/>
          <w:lang w:eastAsia="uk-UA"/>
        </w:rPr>
        <w:t>фармацевта</w:t>
      </w:r>
      <w:proofErr w:type="spellEnd"/>
      <w:r w:rsidRPr="000D3C76">
        <w:rPr>
          <w:rFonts w:ascii="Times New Roman" w:eastAsia="Times New Roman" w:hAnsi="Times New Roman" w:cs="Times New Roman"/>
          <w:color w:val="333333"/>
          <w:sz w:val="24"/>
          <w:szCs w:val="24"/>
          <w:lang w:eastAsia="uk-UA"/>
        </w:rPr>
        <w:t>-спеціаліста, сертифікат спеціаліста або свідоцтво про проходження циклу спеціалізації за спеціальністю згідно з Номенклатурою, визначеною </w:t>
      </w:r>
      <w:hyperlink r:id="rId81" w:anchor="n309" w:history="1">
        <w:r w:rsidRPr="000D3C76">
          <w:rPr>
            <w:rFonts w:ascii="Times New Roman" w:eastAsia="Times New Roman" w:hAnsi="Times New Roman" w:cs="Times New Roman"/>
            <w:color w:val="0000FF"/>
            <w:sz w:val="24"/>
            <w:szCs w:val="24"/>
            <w:u w:val="single"/>
            <w:lang w:eastAsia="uk-UA"/>
          </w:rPr>
          <w:t>додатком 1</w:t>
        </w:r>
      </w:hyperlink>
      <w:r w:rsidRPr="000D3C76">
        <w:rPr>
          <w:rFonts w:ascii="Times New Roman" w:eastAsia="Times New Roman" w:hAnsi="Times New Roman" w:cs="Times New Roman"/>
          <w:color w:val="333333"/>
          <w:sz w:val="24"/>
          <w:szCs w:val="24"/>
          <w:lang w:eastAsia="uk-UA"/>
        </w:rPr>
        <w:t> до цього Порядку (за наявності), або посвідчення про кваліфікаційну категорію (за наявності).</w:t>
      </w:r>
    </w:p>
    <w:p w:rsidR="000D3C76" w:rsidRPr="000D3C76" w:rsidRDefault="000D3C76" w:rsidP="000D3C7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32" w:name="n134"/>
      <w:bookmarkEnd w:id="132"/>
      <w:r w:rsidRPr="000D3C76">
        <w:rPr>
          <w:rFonts w:ascii="Times New Roman" w:eastAsia="Times New Roman" w:hAnsi="Times New Roman" w:cs="Times New Roman"/>
          <w:color w:val="333333"/>
          <w:sz w:val="24"/>
          <w:szCs w:val="24"/>
          <w:lang w:eastAsia="uk-UA"/>
        </w:rPr>
        <w:t>4. Лікар-психотерапевт та психотерапевт з вищою немедичною освітою, який є працівником закладу охорони здоров’я, додатково до документів, визначених </w:t>
      </w:r>
      <w:hyperlink r:id="rId82" w:anchor="n121" w:history="1">
        <w:r w:rsidRPr="000D3C76">
          <w:rPr>
            <w:rFonts w:ascii="Times New Roman" w:eastAsia="Times New Roman" w:hAnsi="Times New Roman" w:cs="Times New Roman"/>
            <w:color w:val="0000FF"/>
            <w:sz w:val="24"/>
            <w:szCs w:val="24"/>
            <w:u w:val="single"/>
            <w:lang w:eastAsia="uk-UA"/>
          </w:rPr>
          <w:t>пунктом 1</w:t>
        </w:r>
      </w:hyperlink>
      <w:r w:rsidRPr="000D3C76">
        <w:rPr>
          <w:rFonts w:ascii="Times New Roman" w:eastAsia="Times New Roman" w:hAnsi="Times New Roman" w:cs="Times New Roman"/>
          <w:color w:val="333333"/>
          <w:sz w:val="24"/>
          <w:szCs w:val="24"/>
          <w:lang w:eastAsia="uk-UA"/>
        </w:rPr>
        <w:t> або </w:t>
      </w:r>
      <w:hyperlink r:id="rId83" w:anchor="n127" w:history="1">
        <w:r w:rsidRPr="000D3C76">
          <w:rPr>
            <w:rFonts w:ascii="Times New Roman" w:eastAsia="Times New Roman" w:hAnsi="Times New Roman" w:cs="Times New Roman"/>
            <w:color w:val="0000FF"/>
            <w:sz w:val="24"/>
            <w:szCs w:val="24"/>
            <w:u w:val="single"/>
            <w:lang w:eastAsia="uk-UA"/>
          </w:rPr>
          <w:t>пунктом 2</w:t>
        </w:r>
      </w:hyperlink>
      <w:r w:rsidRPr="000D3C76">
        <w:rPr>
          <w:rFonts w:ascii="Times New Roman" w:eastAsia="Times New Roman" w:hAnsi="Times New Roman" w:cs="Times New Roman"/>
          <w:color w:val="333333"/>
          <w:sz w:val="24"/>
          <w:szCs w:val="24"/>
          <w:lang w:eastAsia="uk-UA"/>
        </w:rPr>
        <w:t> цього розділу, подає до кадрового підрозділу до 01 березня / 01 вересня (в залежності від закінчення строку дії Сертифіката, форму якого визначено додатком 2 до цього Порядку, або посвідчення про кваліфікаційну категорію) сертифікат, що підтверджує опанування певного науково обґрунтованого психотерапевтичного методу згідно із стандартами та програмами міжнародних організацій і спільнот або програмами, акредитованими такими організаціями, отриманого у порядку, визначеному </w:t>
      </w:r>
      <w:hyperlink r:id="rId84" w:anchor="n516" w:tgtFrame="_blank" w:history="1">
        <w:r w:rsidRPr="000D3C76">
          <w:rPr>
            <w:rFonts w:ascii="Times New Roman" w:eastAsia="Times New Roman" w:hAnsi="Times New Roman" w:cs="Times New Roman"/>
            <w:color w:val="0000FF"/>
            <w:sz w:val="24"/>
            <w:szCs w:val="24"/>
            <w:u w:val="single"/>
            <w:lang w:eastAsia="uk-UA"/>
          </w:rPr>
          <w:t>частиною шостою</w:t>
        </w:r>
      </w:hyperlink>
      <w:r w:rsidRPr="000D3C76">
        <w:rPr>
          <w:rFonts w:ascii="Times New Roman" w:eastAsia="Times New Roman" w:hAnsi="Times New Roman" w:cs="Times New Roman"/>
          <w:color w:val="333333"/>
          <w:sz w:val="24"/>
          <w:szCs w:val="24"/>
          <w:lang w:eastAsia="uk-UA"/>
        </w:rPr>
        <w:t> статті 39 Закону України «Про систему охорони психічного здоров’я в Україні» (08 лютого 2031 року — за наявності, а для фахівців у сфері психічного здоров’я, які надають послуги у сфері психічного здоров’я, що фінансуються за рахунок коштів державного або місцевих бюджетів — до 08 лютого 2028 року — за наявності).</w:t>
      </w:r>
    </w:p>
    <w:p w:rsidR="000D3C76" w:rsidRPr="000D3C76" w:rsidRDefault="000D3C76" w:rsidP="000D3C7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33" w:name="n135"/>
      <w:bookmarkEnd w:id="133"/>
      <w:r w:rsidRPr="000D3C76">
        <w:rPr>
          <w:rFonts w:ascii="Times New Roman" w:eastAsia="Times New Roman" w:hAnsi="Times New Roman" w:cs="Times New Roman"/>
          <w:color w:val="333333"/>
          <w:sz w:val="24"/>
          <w:szCs w:val="24"/>
          <w:lang w:eastAsia="uk-UA"/>
        </w:rPr>
        <w:t>5. У випадку встановлення невідповідності наданих документів вимогам </w:t>
      </w:r>
      <w:hyperlink r:id="rId85" w:anchor="n121" w:history="1">
        <w:r w:rsidRPr="000D3C76">
          <w:rPr>
            <w:rFonts w:ascii="Times New Roman" w:eastAsia="Times New Roman" w:hAnsi="Times New Roman" w:cs="Times New Roman"/>
            <w:color w:val="0000FF"/>
            <w:sz w:val="24"/>
            <w:szCs w:val="24"/>
            <w:u w:val="single"/>
            <w:lang w:eastAsia="uk-UA"/>
          </w:rPr>
          <w:t>пунктів 1–4</w:t>
        </w:r>
      </w:hyperlink>
      <w:r w:rsidRPr="000D3C76">
        <w:rPr>
          <w:rFonts w:ascii="Times New Roman" w:eastAsia="Times New Roman" w:hAnsi="Times New Roman" w:cs="Times New Roman"/>
          <w:color w:val="333333"/>
          <w:sz w:val="24"/>
          <w:szCs w:val="24"/>
          <w:lang w:eastAsia="uk-UA"/>
        </w:rPr>
        <w:t> цього розділу кадровий підрозділ суб’єкта проведення атестації повідомляє працівника сфери охорони здоров’я про залишення поданої заяви (документів) без руху у строк протягом 3 робочих днів. У повідомленні зазначаються всі виявлені недоліки наданих документів, спосіб та строк їх усунення, а також повідомляється про спосіб, порядок та строк оскарження цього рішення. Працівник сфери охорони здоров’я у строк, встановлений у повідомленні, має подати необхідні документи до кадрового підрозділу суб’єкта проведення атестації.</w:t>
      </w:r>
    </w:p>
    <w:p w:rsidR="000D3C76" w:rsidRPr="000D3C76" w:rsidRDefault="000D3C76" w:rsidP="000D3C7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34" w:name="n136"/>
      <w:bookmarkEnd w:id="134"/>
      <w:r w:rsidRPr="000D3C76">
        <w:rPr>
          <w:rFonts w:ascii="Times New Roman" w:eastAsia="Times New Roman" w:hAnsi="Times New Roman" w:cs="Times New Roman"/>
          <w:color w:val="333333"/>
          <w:sz w:val="24"/>
          <w:szCs w:val="24"/>
          <w:lang w:eastAsia="uk-UA"/>
        </w:rPr>
        <w:t>6. У разі втрати працівником сфери охорони здоров’я Сертифіката, форму якого визначено </w:t>
      </w:r>
      <w:hyperlink r:id="rId86" w:anchor="n311" w:history="1">
        <w:r w:rsidRPr="000D3C76">
          <w:rPr>
            <w:rFonts w:ascii="Times New Roman" w:eastAsia="Times New Roman" w:hAnsi="Times New Roman" w:cs="Times New Roman"/>
            <w:color w:val="0000FF"/>
            <w:sz w:val="24"/>
            <w:szCs w:val="24"/>
            <w:u w:val="single"/>
            <w:lang w:eastAsia="uk-UA"/>
          </w:rPr>
          <w:t>додатком 2</w:t>
        </w:r>
      </w:hyperlink>
      <w:r w:rsidRPr="000D3C76">
        <w:rPr>
          <w:rFonts w:ascii="Times New Roman" w:eastAsia="Times New Roman" w:hAnsi="Times New Roman" w:cs="Times New Roman"/>
          <w:color w:val="333333"/>
          <w:sz w:val="24"/>
          <w:szCs w:val="24"/>
          <w:lang w:eastAsia="uk-UA"/>
        </w:rPr>
        <w:t xml:space="preserve"> до цього Порядку, його дублікат видається відповідним суб’єктом проведення атестації / закладом вищої / фахової </w:t>
      </w:r>
      <w:proofErr w:type="spellStart"/>
      <w:r w:rsidRPr="000D3C76">
        <w:rPr>
          <w:rFonts w:ascii="Times New Roman" w:eastAsia="Times New Roman" w:hAnsi="Times New Roman" w:cs="Times New Roman"/>
          <w:color w:val="333333"/>
          <w:sz w:val="24"/>
          <w:szCs w:val="24"/>
          <w:lang w:eastAsia="uk-UA"/>
        </w:rPr>
        <w:t>передвищої</w:t>
      </w:r>
      <w:proofErr w:type="spellEnd"/>
      <w:r w:rsidRPr="000D3C76">
        <w:rPr>
          <w:rFonts w:ascii="Times New Roman" w:eastAsia="Times New Roman" w:hAnsi="Times New Roman" w:cs="Times New Roman"/>
          <w:color w:val="333333"/>
          <w:sz w:val="24"/>
          <w:szCs w:val="24"/>
          <w:lang w:eastAsia="uk-UA"/>
        </w:rPr>
        <w:t xml:space="preserve"> освіти або науковою установою.</w:t>
      </w:r>
    </w:p>
    <w:p w:rsidR="000D3C76" w:rsidRPr="000D3C76" w:rsidRDefault="000D3C76" w:rsidP="000D3C7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35" w:name="n137"/>
      <w:bookmarkEnd w:id="135"/>
      <w:r w:rsidRPr="000D3C76">
        <w:rPr>
          <w:rFonts w:ascii="Times New Roman" w:eastAsia="Times New Roman" w:hAnsi="Times New Roman" w:cs="Times New Roman"/>
          <w:color w:val="333333"/>
          <w:sz w:val="24"/>
          <w:szCs w:val="24"/>
          <w:lang w:eastAsia="uk-UA"/>
        </w:rPr>
        <w:t>У виданому дублікаті Сертифіката, форму якого визначено </w:t>
      </w:r>
      <w:hyperlink r:id="rId87" w:anchor="n311" w:history="1">
        <w:r w:rsidRPr="000D3C76">
          <w:rPr>
            <w:rFonts w:ascii="Times New Roman" w:eastAsia="Times New Roman" w:hAnsi="Times New Roman" w:cs="Times New Roman"/>
            <w:color w:val="0000FF"/>
            <w:sz w:val="24"/>
            <w:szCs w:val="24"/>
            <w:u w:val="single"/>
            <w:lang w:eastAsia="uk-UA"/>
          </w:rPr>
          <w:t>додатком 2</w:t>
        </w:r>
      </w:hyperlink>
      <w:r w:rsidRPr="000D3C76">
        <w:rPr>
          <w:rFonts w:ascii="Times New Roman" w:eastAsia="Times New Roman" w:hAnsi="Times New Roman" w:cs="Times New Roman"/>
          <w:color w:val="333333"/>
          <w:sz w:val="24"/>
          <w:szCs w:val="24"/>
          <w:lang w:eastAsia="uk-UA"/>
        </w:rPr>
        <w:t xml:space="preserve"> до цього Порядку, у правому верхньому кутку робиться відмітка із зазначенням слова «Дублікат» </w:t>
      </w:r>
      <w:r w:rsidRPr="000D3C76">
        <w:rPr>
          <w:rFonts w:ascii="Times New Roman" w:eastAsia="Times New Roman" w:hAnsi="Times New Roman" w:cs="Times New Roman"/>
          <w:color w:val="333333"/>
          <w:sz w:val="24"/>
          <w:szCs w:val="24"/>
          <w:lang w:eastAsia="uk-UA"/>
        </w:rPr>
        <w:lastRenderedPageBreak/>
        <w:t xml:space="preserve">та дати його видачі. За заявою працівника сфери охорони здоров’я відповідним суб’єктом проведення атестації / закладом вищої / фахової </w:t>
      </w:r>
      <w:proofErr w:type="spellStart"/>
      <w:r w:rsidRPr="000D3C76">
        <w:rPr>
          <w:rFonts w:ascii="Times New Roman" w:eastAsia="Times New Roman" w:hAnsi="Times New Roman" w:cs="Times New Roman"/>
          <w:color w:val="333333"/>
          <w:sz w:val="24"/>
          <w:szCs w:val="24"/>
          <w:lang w:eastAsia="uk-UA"/>
        </w:rPr>
        <w:t>передвищої</w:t>
      </w:r>
      <w:proofErr w:type="spellEnd"/>
      <w:r w:rsidRPr="000D3C76">
        <w:rPr>
          <w:rFonts w:ascii="Times New Roman" w:eastAsia="Times New Roman" w:hAnsi="Times New Roman" w:cs="Times New Roman"/>
          <w:color w:val="333333"/>
          <w:sz w:val="24"/>
          <w:szCs w:val="24"/>
          <w:lang w:eastAsia="uk-UA"/>
        </w:rPr>
        <w:t xml:space="preserve"> освіти або науковою установою поновлюються записи про підтвердження професійної кваліфікації / рівня професійної кваліфікації, присвоєння рівня професійної кваліфікації.</w:t>
      </w:r>
    </w:p>
    <w:p w:rsidR="000D3C76" w:rsidRPr="000D3C76" w:rsidRDefault="000D3C76" w:rsidP="000D3C76">
      <w:pPr>
        <w:shd w:val="clear" w:color="auto" w:fill="FFFFFF"/>
        <w:spacing w:before="150" w:after="150" w:line="240" w:lineRule="auto"/>
        <w:ind w:left="450" w:right="450"/>
        <w:jc w:val="center"/>
        <w:rPr>
          <w:rFonts w:ascii="Times New Roman" w:eastAsia="Times New Roman" w:hAnsi="Times New Roman" w:cs="Times New Roman"/>
          <w:color w:val="333333"/>
          <w:sz w:val="24"/>
          <w:szCs w:val="24"/>
          <w:lang w:eastAsia="uk-UA"/>
        </w:rPr>
      </w:pPr>
      <w:bookmarkStart w:id="136" w:name="n138"/>
      <w:bookmarkEnd w:id="136"/>
      <w:r w:rsidRPr="000D3C76">
        <w:rPr>
          <w:rFonts w:ascii="Times New Roman" w:eastAsia="Times New Roman" w:hAnsi="Times New Roman" w:cs="Times New Roman"/>
          <w:b/>
          <w:bCs/>
          <w:color w:val="333333"/>
          <w:sz w:val="28"/>
          <w:szCs w:val="28"/>
          <w:lang w:eastAsia="uk-UA"/>
        </w:rPr>
        <w:t>IV. Атестація на підтвердження професійної кваліфікації або рівня професійної кваліфікації</w:t>
      </w:r>
    </w:p>
    <w:p w:rsidR="000D3C76" w:rsidRPr="000D3C76" w:rsidRDefault="000D3C76" w:rsidP="000D3C7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37" w:name="n139"/>
      <w:bookmarkEnd w:id="137"/>
      <w:r w:rsidRPr="000D3C76">
        <w:rPr>
          <w:rFonts w:ascii="Times New Roman" w:eastAsia="Times New Roman" w:hAnsi="Times New Roman" w:cs="Times New Roman"/>
          <w:color w:val="333333"/>
          <w:sz w:val="24"/>
          <w:szCs w:val="24"/>
          <w:lang w:eastAsia="uk-UA"/>
        </w:rPr>
        <w:t>1. Атестація на підтвердження професійної кваліфікації або рівня професійної кваліфікації проводиться для працівників сфери охорони здоров’я:</w:t>
      </w:r>
    </w:p>
    <w:p w:rsidR="000D3C76" w:rsidRPr="000D3C76" w:rsidRDefault="000D3C76" w:rsidP="000D3C7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38" w:name="n140"/>
      <w:bookmarkEnd w:id="138"/>
      <w:r w:rsidRPr="000D3C76">
        <w:rPr>
          <w:rFonts w:ascii="Times New Roman" w:eastAsia="Times New Roman" w:hAnsi="Times New Roman" w:cs="Times New Roman"/>
          <w:color w:val="333333"/>
          <w:sz w:val="24"/>
          <w:szCs w:val="24"/>
          <w:lang w:eastAsia="uk-UA"/>
        </w:rPr>
        <w:t>які для продовження своєї професійної діяльності бажають пройти чергову атестацію та підтвердити присвоєну професійну кваліфікацію або її рівень;</w:t>
      </w:r>
    </w:p>
    <w:p w:rsidR="000D3C76" w:rsidRPr="000D3C76" w:rsidRDefault="000D3C76" w:rsidP="000D3C7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39" w:name="n141"/>
      <w:bookmarkEnd w:id="139"/>
      <w:r w:rsidRPr="000D3C76">
        <w:rPr>
          <w:rFonts w:ascii="Times New Roman" w:eastAsia="Times New Roman" w:hAnsi="Times New Roman" w:cs="Times New Roman"/>
          <w:color w:val="333333"/>
          <w:sz w:val="24"/>
          <w:szCs w:val="24"/>
          <w:lang w:eastAsia="uk-UA"/>
        </w:rPr>
        <w:t>які для продовження своєї професійної діяльності своєчасно не пройшли атестацію (у разі перенесення строків атестації згідно з </w:t>
      </w:r>
      <w:hyperlink r:id="rId88" w:anchor="n74" w:history="1">
        <w:r w:rsidRPr="000D3C76">
          <w:rPr>
            <w:rFonts w:ascii="Times New Roman" w:eastAsia="Times New Roman" w:hAnsi="Times New Roman" w:cs="Times New Roman"/>
            <w:color w:val="0000FF"/>
            <w:sz w:val="24"/>
            <w:szCs w:val="24"/>
            <w:u w:val="single"/>
            <w:lang w:eastAsia="uk-UA"/>
          </w:rPr>
          <w:t>пунктом 11</w:t>
        </w:r>
      </w:hyperlink>
      <w:r w:rsidRPr="000D3C76">
        <w:rPr>
          <w:rFonts w:ascii="Times New Roman" w:eastAsia="Times New Roman" w:hAnsi="Times New Roman" w:cs="Times New Roman"/>
          <w:color w:val="333333"/>
          <w:sz w:val="24"/>
          <w:szCs w:val="24"/>
          <w:lang w:eastAsia="uk-UA"/>
        </w:rPr>
        <w:t> розділу I цього Порядку);</w:t>
      </w:r>
    </w:p>
    <w:p w:rsidR="000D3C76" w:rsidRPr="000D3C76" w:rsidRDefault="000D3C76" w:rsidP="000D3C7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40" w:name="n142"/>
      <w:bookmarkEnd w:id="140"/>
      <w:r w:rsidRPr="000D3C76">
        <w:rPr>
          <w:rFonts w:ascii="Times New Roman" w:eastAsia="Times New Roman" w:hAnsi="Times New Roman" w:cs="Times New Roman"/>
          <w:color w:val="333333"/>
          <w:sz w:val="24"/>
          <w:szCs w:val="24"/>
          <w:lang w:eastAsia="uk-UA"/>
        </w:rPr>
        <w:t>яким відмовлено у присвоєнні наступного рівня професійної кваліфікації, але може бути підтверджено присвоєну за результатами попередньої атестації професійну кваліфікацію або її рівень згідно з </w:t>
      </w:r>
      <w:hyperlink r:id="rId89" w:anchor="n188" w:history="1">
        <w:r w:rsidRPr="000D3C76">
          <w:rPr>
            <w:rFonts w:ascii="Times New Roman" w:eastAsia="Times New Roman" w:hAnsi="Times New Roman" w:cs="Times New Roman"/>
            <w:color w:val="0000FF"/>
            <w:sz w:val="24"/>
            <w:szCs w:val="24"/>
            <w:u w:val="single"/>
            <w:lang w:eastAsia="uk-UA"/>
          </w:rPr>
          <w:t>підпунктом 2</w:t>
        </w:r>
      </w:hyperlink>
      <w:r w:rsidRPr="000D3C76">
        <w:rPr>
          <w:rFonts w:ascii="Times New Roman" w:eastAsia="Times New Roman" w:hAnsi="Times New Roman" w:cs="Times New Roman"/>
          <w:color w:val="333333"/>
          <w:sz w:val="24"/>
          <w:szCs w:val="24"/>
          <w:lang w:eastAsia="uk-UA"/>
        </w:rPr>
        <w:t> пункту 3 розділу V цього Порядку за наявності мінімальної кількості балів безперервного професійного розвитку;</w:t>
      </w:r>
    </w:p>
    <w:p w:rsidR="000D3C76" w:rsidRPr="000D3C76" w:rsidRDefault="000D3C76" w:rsidP="000D3C7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41" w:name="n143"/>
      <w:bookmarkEnd w:id="141"/>
      <w:r w:rsidRPr="000D3C76">
        <w:rPr>
          <w:rFonts w:ascii="Times New Roman" w:eastAsia="Times New Roman" w:hAnsi="Times New Roman" w:cs="Times New Roman"/>
          <w:color w:val="333333"/>
          <w:sz w:val="24"/>
          <w:szCs w:val="24"/>
          <w:lang w:eastAsia="uk-UA"/>
        </w:rPr>
        <w:t>щодо яких надійшло подання про позачергову атестацію згідно з </w:t>
      </w:r>
      <w:hyperlink r:id="rId90" w:anchor="n167" w:history="1">
        <w:r w:rsidRPr="000D3C76">
          <w:rPr>
            <w:rFonts w:ascii="Times New Roman" w:eastAsia="Times New Roman" w:hAnsi="Times New Roman" w:cs="Times New Roman"/>
            <w:color w:val="0000FF"/>
            <w:sz w:val="24"/>
            <w:szCs w:val="24"/>
            <w:u w:val="single"/>
            <w:lang w:eastAsia="uk-UA"/>
          </w:rPr>
          <w:t>пунктом 10</w:t>
        </w:r>
      </w:hyperlink>
      <w:r w:rsidRPr="000D3C76">
        <w:rPr>
          <w:rFonts w:ascii="Times New Roman" w:eastAsia="Times New Roman" w:hAnsi="Times New Roman" w:cs="Times New Roman"/>
          <w:color w:val="333333"/>
          <w:sz w:val="24"/>
          <w:szCs w:val="24"/>
          <w:lang w:eastAsia="uk-UA"/>
        </w:rPr>
        <w:t> цього розділу.</w:t>
      </w:r>
    </w:p>
    <w:p w:rsidR="000D3C76" w:rsidRPr="000D3C76" w:rsidRDefault="000D3C76" w:rsidP="000D3C7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42" w:name="n144"/>
      <w:bookmarkEnd w:id="142"/>
      <w:r w:rsidRPr="000D3C76">
        <w:rPr>
          <w:rFonts w:ascii="Times New Roman" w:eastAsia="Times New Roman" w:hAnsi="Times New Roman" w:cs="Times New Roman"/>
          <w:color w:val="333333"/>
          <w:sz w:val="24"/>
          <w:szCs w:val="24"/>
          <w:lang w:eastAsia="uk-UA"/>
        </w:rPr>
        <w:t>2. Атестація на підтвердження професійної кваліфікації / рівня професійної кваліфікації проводиться за кожною із отриманих спеціальностей.</w:t>
      </w:r>
    </w:p>
    <w:p w:rsidR="000D3C76" w:rsidRPr="000D3C76" w:rsidRDefault="000D3C76" w:rsidP="000D3C7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43" w:name="n145"/>
      <w:bookmarkEnd w:id="143"/>
      <w:r w:rsidRPr="000D3C76">
        <w:rPr>
          <w:rFonts w:ascii="Times New Roman" w:eastAsia="Times New Roman" w:hAnsi="Times New Roman" w:cs="Times New Roman"/>
          <w:color w:val="333333"/>
          <w:sz w:val="24"/>
          <w:szCs w:val="24"/>
          <w:lang w:eastAsia="uk-UA"/>
        </w:rPr>
        <w:t>3. Атестація на підтвердження професійної кваліфікації / рівня професійної кваліфікації (крім позачергової атестації згідно з </w:t>
      </w:r>
      <w:hyperlink r:id="rId91" w:anchor="n167" w:history="1">
        <w:r w:rsidRPr="000D3C76">
          <w:rPr>
            <w:rFonts w:ascii="Times New Roman" w:eastAsia="Times New Roman" w:hAnsi="Times New Roman" w:cs="Times New Roman"/>
            <w:color w:val="0000FF"/>
            <w:sz w:val="24"/>
            <w:szCs w:val="24"/>
            <w:u w:val="single"/>
            <w:lang w:eastAsia="uk-UA"/>
          </w:rPr>
          <w:t>пунктом 10</w:t>
        </w:r>
      </w:hyperlink>
      <w:r w:rsidRPr="000D3C76">
        <w:rPr>
          <w:rFonts w:ascii="Times New Roman" w:eastAsia="Times New Roman" w:hAnsi="Times New Roman" w:cs="Times New Roman"/>
          <w:color w:val="333333"/>
          <w:sz w:val="24"/>
          <w:szCs w:val="24"/>
          <w:lang w:eastAsia="uk-UA"/>
        </w:rPr>
        <w:t> цього розділу) проводиться за наявності стажу роботи за відповідною спеціальністю не менше 3 років за атестаційний період та мінімальної кількості балів безперервного професійного розвитку згідно з </w:t>
      </w:r>
      <w:hyperlink r:id="rId92" w:anchor="n230" w:history="1">
        <w:r w:rsidRPr="000D3C76">
          <w:rPr>
            <w:rFonts w:ascii="Times New Roman" w:eastAsia="Times New Roman" w:hAnsi="Times New Roman" w:cs="Times New Roman"/>
            <w:color w:val="0000FF"/>
            <w:sz w:val="24"/>
            <w:szCs w:val="24"/>
            <w:u w:val="single"/>
            <w:lang w:eastAsia="uk-UA"/>
          </w:rPr>
          <w:t>розділом VIII</w:t>
        </w:r>
      </w:hyperlink>
      <w:r w:rsidRPr="000D3C76">
        <w:rPr>
          <w:rFonts w:ascii="Times New Roman" w:eastAsia="Times New Roman" w:hAnsi="Times New Roman" w:cs="Times New Roman"/>
          <w:color w:val="333333"/>
          <w:sz w:val="24"/>
          <w:szCs w:val="24"/>
          <w:lang w:eastAsia="uk-UA"/>
        </w:rPr>
        <w:t> цього Порядку.</w:t>
      </w:r>
    </w:p>
    <w:p w:rsidR="000D3C76" w:rsidRPr="000D3C76" w:rsidRDefault="000D3C76" w:rsidP="000D3C7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44" w:name="n146"/>
      <w:bookmarkEnd w:id="144"/>
      <w:r w:rsidRPr="000D3C76">
        <w:rPr>
          <w:rFonts w:ascii="Times New Roman" w:eastAsia="Times New Roman" w:hAnsi="Times New Roman" w:cs="Times New Roman"/>
          <w:color w:val="333333"/>
          <w:sz w:val="24"/>
          <w:szCs w:val="24"/>
          <w:lang w:eastAsia="uk-UA"/>
        </w:rPr>
        <w:t>4. До стажу роботи за спеціальністю зараховується стаж роботи як за основним місцем роботи, так і за сумісництвом, за професіями у сфері охорони здоров’я, визначеними у </w:t>
      </w:r>
      <w:hyperlink r:id="rId93" w:anchor="n37" w:history="1">
        <w:r w:rsidRPr="000D3C76">
          <w:rPr>
            <w:rFonts w:ascii="Times New Roman" w:eastAsia="Times New Roman" w:hAnsi="Times New Roman" w:cs="Times New Roman"/>
            <w:color w:val="0000FF"/>
            <w:sz w:val="24"/>
            <w:szCs w:val="24"/>
            <w:u w:val="single"/>
            <w:lang w:eastAsia="uk-UA"/>
          </w:rPr>
          <w:t>пункті 1</w:t>
        </w:r>
      </w:hyperlink>
      <w:r w:rsidRPr="000D3C76">
        <w:rPr>
          <w:rFonts w:ascii="Times New Roman" w:eastAsia="Times New Roman" w:hAnsi="Times New Roman" w:cs="Times New Roman"/>
          <w:color w:val="333333"/>
          <w:sz w:val="24"/>
          <w:szCs w:val="24"/>
          <w:lang w:eastAsia="uk-UA"/>
        </w:rPr>
        <w:t> розділу 1 цього Порядку, а також на посадах, визначених </w:t>
      </w:r>
      <w:hyperlink r:id="rId94" w:anchor="n48" w:history="1">
        <w:r w:rsidRPr="000D3C76">
          <w:rPr>
            <w:rFonts w:ascii="Times New Roman" w:eastAsia="Times New Roman" w:hAnsi="Times New Roman" w:cs="Times New Roman"/>
            <w:color w:val="0000FF"/>
            <w:sz w:val="24"/>
            <w:szCs w:val="24"/>
            <w:u w:val="single"/>
            <w:lang w:eastAsia="uk-UA"/>
          </w:rPr>
          <w:t>пунктом 5</w:t>
        </w:r>
      </w:hyperlink>
      <w:r w:rsidRPr="000D3C76">
        <w:rPr>
          <w:rFonts w:ascii="Times New Roman" w:eastAsia="Times New Roman" w:hAnsi="Times New Roman" w:cs="Times New Roman"/>
          <w:color w:val="333333"/>
          <w:sz w:val="24"/>
          <w:szCs w:val="24"/>
          <w:lang w:eastAsia="uk-UA"/>
        </w:rPr>
        <w:t> розділу I цього Порядку.</w:t>
      </w:r>
    </w:p>
    <w:p w:rsidR="000D3C76" w:rsidRPr="000D3C76" w:rsidRDefault="000D3C76" w:rsidP="000D3C7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45" w:name="n147"/>
      <w:bookmarkEnd w:id="145"/>
      <w:r w:rsidRPr="000D3C76">
        <w:rPr>
          <w:rFonts w:ascii="Times New Roman" w:eastAsia="Times New Roman" w:hAnsi="Times New Roman" w:cs="Times New Roman"/>
          <w:color w:val="333333"/>
          <w:sz w:val="24"/>
          <w:szCs w:val="24"/>
          <w:lang w:eastAsia="uk-UA"/>
        </w:rPr>
        <w:t>Для атестації згідно з цим Порядком до стажу роботи за спеціальністю зараховуються, у тому числі:</w:t>
      </w:r>
    </w:p>
    <w:p w:rsidR="000D3C76" w:rsidRPr="000D3C76" w:rsidRDefault="000D3C76" w:rsidP="000D3C7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46" w:name="n148"/>
      <w:bookmarkEnd w:id="146"/>
      <w:r w:rsidRPr="000D3C76">
        <w:rPr>
          <w:rFonts w:ascii="Times New Roman" w:eastAsia="Times New Roman" w:hAnsi="Times New Roman" w:cs="Times New Roman"/>
          <w:color w:val="333333"/>
          <w:sz w:val="24"/>
          <w:szCs w:val="24"/>
          <w:lang w:eastAsia="uk-UA"/>
        </w:rPr>
        <w:t>періоди навчання на заходах формальної освіти, у тому числі в аспірантурі, докторантурі за відповідною спеціальністю;</w:t>
      </w:r>
    </w:p>
    <w:p w:rsidR="000D3C76" w:rsidRPr="000D3C76" w:rsidRDefault="000D3C76" w:rsidP="000D3C7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47" w:name="n149"/>
      <w:bookmarkEnd w:id="147"/>
      <w:r w:rsidRPr="000D3C76">
        <w:rPr>
          <w:rFonts w:ascii="Times New Roman" w:eastAsia="Times New Roman" w:hAnsi="Times New Roman" w:cs="Times New Roman"/>
          <w:color w:val="333333"/>
          <w:sz w:val="24"/>
          <w:szCs w:val="24"/>
          <w:lang w:eastAsia="uk-UA"/>
        </w:rPr>
        <w:t>наукова, науково-педагогічна діяльність за спеціальністю;</w:t>
      </w:r>
    </w:p>
    <w:p w:rsidR="000D3C76" w:rsidRPr="000D3C76" w:rsidRDefault="000D3C76" w:rsidP="000D3C7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48" w:name="n150"/>
      <w:bookmarkEnd w:id="148"/>
      <w:r w:rsidRPr="000D3C76">
        <w:rPr>
          <w:rFonts w:ascii="Times New Roman" w:eastAsia="Times New Roman" w:hAnsi="Times New Roman" w:cs="Times New Roman"/>
          <w:color w:val="333333"/>
          <w:sz w:val="24"/>
          <w:szCs w:val="24"/>
          <w:lang w:eastAsia="uk-UA"/>
        </w:rPr>
        <w:t>служба у Збройних Силах України та інших військових формуваннях за спеціальностями медичного або фармацевтичного спрямування;</w:t>
      </w:r>
    </w:p>
    <w:p w:rsidR="000D3C76" w:rsidRPr="000D3C76" w:rsidRDefault="000D3C76" w:rsidP="000D3C7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49" w:name="n151"/>
      <w:bookmarkEnd w:id="149"/>
      <w:r w:rsidRPr="000D3C76">
        <w:rPr>
          <w:rFonts w:ascii="Times New Roman" w:eastAsia="Times New Roman" w:hAnsi="Times New Roman" w:cs="Times New Roman"/>
          <w:color w:val="333333"/>
          <w:sz w:val="24"/>
          <w:szCs w:val="24"/>
          <w:lang w:eastAsia="uk-UA"/>
        </w:rPr>
        <w:t>підприємницька діяльність за цією спеціальністю;</w:t>
      </w:r>
    </w:p>
    <w:p w:rsidR="000D3C76" w:rsidRPr="000D3C76" w:rsidRDefault="000D3C76" w:rsidP="000D3C7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50" w:name="n152"/>
      <w:bookmarkEnd w:id="150"/>
      <w:r w:rsidRPr="000D3C76">
        <w:rPr>
          <w:rFonts w:ascii="Times New Roman" w:eastAsia="Times New Roman" w:hAnsi="Times New Roman" w:cs="Times New Roman"/>
          <w:color w:val="333333"/>
          <w:sz w:val="24"/>
          <w:szCs w:val="24"/>
          <w:lang w:eastAsia="uk-UA"/>
        </w:rPr>
        <w:t>робота за спеціальністю за кордоном, що підтверджується відповідними документами;</w:t>
      </w:r>
    </w:p>
    <w:p w:rsidR="000D3C76" w:rsidRPr="000D3C76" w:rsidRDefault="000D3C76" w:rsidP="000D3C7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51" w:name="n153"/>
      <w:bookmarkEnd w:id="151"/>
      <w:r w:rsidRPr="000D3C76">
        <w:rPr>
          <w:rFonts w:ascii="Times New Roman" w:eastAsia="Times New Roman" w:hAnsi="Times New Roman" w:cs="Times New Roman"/>
          <w:color w:val="333333"/>
          <w:sz w:val="24"/>
          <w:szCs w:val="24"/>
          <w:lang w:eastAsia="uk-UA"/>
        </w:rPr>
        <w:t>період роботи за спеціальностями (професіями) згідно з </w:t>
      </w:r>
      <w:hyperlink r:id="rId95" w:anchor="n317" w:history="1">
        <w:r w:rsidRPr="000D3C76">
          <w:rPr>
            <w:rFonts w:ascii="Times New Roman" w:eastAsia="Times New Roman" w:hAnsi="Times New Roman" w:cs="Times New Roman"/>
            <w:color w:val="0000FF"/>
            <w:sz w:val="24"/>
            <w:szCs w:val="24"/>
            <w:u w:val="single"/>
            <w:lang w:eastAsia="uk-UA"/>
          </w:rPr>
          <w:t>додатком 5</w:t>
        </w:r>
      </w:hyperlink>
      <w:r w:rsidRPr="000D3C76">
        <w:rPr>
          <w:rFonts w:ascii="Times New Roman" w:eastAsia="Times New Roman" w:hAnsi="Times New Roman" w:cs="Times New Roman"/>
          <w:color w:val="333333"/>
          <w:sz w:val="24"/>
          <w:szCs w:val="24"/>
          <w:lang w:eastAsia="uk-UA"/>
        </w:rPr>
        <w:t> до цього Порядку.</w:t>
      </w:r>
    </w:p>
    <w:p w:rsidR="000D3C76" w:rsidRPr="000D3C76" w:rsidRDefault="000D3C76" w:rsidP="000D3C7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52" w:name="n154"/>
      <w:bookmarkEnd w:id="152"/>
      <w:r w:rsidRPr="000D3C76">
        <w:rPr>
          <w:rFonts w:ascii="Times New Roman" w:eastAsia="Times New Roman" w:hAnsi="Times New Roman" w:cs="Times New Roman"/>
          <w:color w:val="333333"/>
          <w:sz w:val="24"/>
          <w:szCs w:val="24"/>
          <w:lang w:eastAsia="uk-UA"/>
        </w:rPr>
        <w:lastRenderedPageBreak/>
        <w:t>Працівникам сфери охорони здоров’я, що атестуються за спеціальністю «Організація і управління охороною здоров’я», «Організація і управління фармацією», до стажу роботи зараховуються періоди навчання в аспірантурі й докторантурі за будь-якою спеціальністю галузі знань «Охорона здоров’я та соціальне забезпечення» (крім спеціальностей у сфері соціального забезпечення) або галузі медичних, фармацевтичних наук.</w:t>
      </w:r>
    </w:p>
    <w:p w:rsidR="000D3C76" w:rsidRPr="000D3C76" w:rsidRDefault="000D3C76" w:rsidP="000D3C7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53" w:name="n155"/>
      <w:bookmarkEnd w:id="153"/>
      <w:r w:rsidRPr="000D3C76">
        <w:rPr>
          <w:rFonts w:ascii="Times New Roman" w:eastAsia="Times New Roman" w:hAnsi="Times New Roman" w:cs="Times New Roman"/>
          <w:color w:val="333333"/>
          <w:sz w:val="24"/>
          <w:szCs w:val="24"/>
          <w:lang w:eastAsia="uk-UA"/>
        </w:rPr>
        <w:t>5. Працівникам сфери охорони здоров’я з числа державних службовців, визначених </w:t>
      </w:r>
      <w:hyperlink r:id="rId96" w:anchor="n48" w:history="1">
        <w:r w:rsidRPr="000D3C76">
          <w:rPr>
            <w:rFonts w:ascii="Times New Roman" w:eastAsia="Times New Roman" w:hAnsi="Times New Roman" w:cs="Times New Roman"/>
            <w:color w:val="0000FF"/>
            <w:sz w:val="24"/>
            <w:szCs w:val="24"/>
            <w:u w:val="single"/>
            <w:lang w:eastAsia="uk-UA"/>
          </w:rPr>
          <w:t>пунктом 5</w:t>
        </w:r>
      </w:hyperlink>
      <w:r w:rsidRPr="000D3C76">
        <w:rPr>
          <w:rFonts w:ascii="Times New Roman" w:eastAsia="Times New Roman" w:hAnsi="Times New Roman" w:cs="Times New Roman"/>
          <w:color w:val="333333"/>
          <w:sz w:val="24"/>
          <w:szCs w:val="24"/>
          <w:lang w:eastAsia="uk-UA"/>
        </w:rPr>
        <w:t> розділу І цього Порядку та які здійснюють професійне навчання відповідно до постанови Кабінету Міністрів України від 06 лютого 2019 року </w:t>
      </w:r>
      <w:hyperlink r:id="rId97" w:tgtFrame="_blank" w:history="1">
        <w:r w:rsidRPr="000D3C76">
          <w:rPr>
            <w:rFonts w:ascii="Times New Roman" w:eastAsia="Times New Roman" w:hAnsi="Times New Roman" w:cs="Times New Roman"/>
            <w:color w:val="0000FF"/>
            <w:sz w:val="24"/>
            <w:szCs w:val="24"/>
            <w:u w:val="single"/>
            <w:lang w:eastAsia="uk-UA"/>
          </w:rPr>
          <w:t>№ 106</w:t>
        </w:r>
      </w:hyperlink>
      <w:r w:rsidRPr="000D3C76">
        <w:rPr>
          <w:rFonts w:ascii="Times New Roman" w:eastAsia="Times New Roman" w:hAnsi="Times New Roman" w:cs="Times New Roman"/>
          <w:color w:val="333333"/>
          <w:sz w:val="24"/>
          <w:szCs w:val="24"/>
          <w:lang w:eastAsia="uk-UA"/>
        </w:rPr>
        <w:t> «Про затвердження Положення про систему професійного навчання державних службовців, голів місцевих державних адміністрацій, їх перших заступників та заступників, посадових осіб місцевого самоврядування та депутатів місцевих рад», таке професійне навчання зараховується до безперервного професійного розвитку згідно з </w:t>
      </w:r>
      <w:hyperlink r:id="rId98" w:anchor="n319" w:history="1">
        <w:r w:rsidRPr="000D3C76">
          <w:rPr>
            <w:rFonts w:ascii="Times New Roman" w:eastAsia="Times New Roman" w:hAnsi="Times New Roman" w:cs="Times New Roman"/>
            <w:color w:val="0000FF"/>
            <w:sz w:val="24"/>
            <w:szCs w:val="24"/>
            <w:u w:val="single"/>
            <w:lang w:eastAsia="uk-UA"/>
          </w:rPr>
          <w:t>додатком 6</w:t>
        </w:r>
      </w:hyperlink>
      <w:r w:rsidRPr="000D3C76">
        <w:rPr>
          <w:rFonts w:ascii="Times New Roman" w:eastAsia="Times New Roman" w:hAnsi="Times New Roman" w:cs="Times New Roman"/>
          <w:color w:val="333333"/>
          <w:sz w:val="24"/>
          <w:szCs w:val="24"/>
          <w:lang w:eastAsia="uk-UA"/>
        </w:rPr>
        <w:t xml:space="preserve"> до цього Порядку (1 кредит Європейської кредитної </w:t>
      </w:r>
      <w:proofErr w:type="spellStart"/>
      <w:r w:rsidRPr="000D3C76">
        <w:rPr>
          <w:rFonts w:ascii="Times New Roman" w:eastAsia="Times New Roman" w:hAnsi="Times New Roman" w:cs="Times New Roman"/>
          <w:color w:val="333333"/>
          <w:sz w:val="24"/>
          <w:szCs w:val="24"/>
          <w:lang w:eastAsia="uk-UA"/>
        </w:rPr>
        <w:t>трансферно</w:t>
      </w:r>
      <w:proofErr w:type="spellEnd"/>
      <w:r w:rsidRPr="000D3C76">
        <w:rPr>
          <w:rFonts w:ascii="Times New Roman" w:eastAsia="Times New Roman" w:hAnsi="Times New Roman" w:cs="Times New Roman"/>
          <w:color w:val="333333"/>
          <w:sz w:val="24"/>
          <w:szCs w:val="24"/>
          <w:lang w:eastAsia="uk-UA"/>
        </w:rPr>
        <w:t>-накопичувальної системи становить 30 годин).</w:t>
      </w:r>
    </w:p>
    <w:p w:rsidR="000D3C76" w:rsidRPr="000D3C76" w:rsidRDefault="000D3C76" w:rsidP="000D3C7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54" w:name="n156"/>
      <w:bookmarkEnd w:id="154"/>
      <w:r w:rsidRPr="000D3C76">
        <w:rPr>
          <w:rFonts w:ascii="Times New Roman" w:eastAsia="Times New Roman" w:hAnsi="Times New Roman" w:cs="Times New Roman"/>
          <w:color w:val="333333"/>
          <w:sz w:val="24"/>
          <w:szCs w:val="24"/>
          <w:lang w:eastAsia="uk-UA"/>
        </w:rPr>
        <w:t>6. За результатами проведення чергової атестації на підставі перевірки кадровим підрозділом суб’єкта проведення атестації документів, визначених у </w:t>
      </w:r>
      <w:hyperlink r:id="rId99" w:anchor="n120" w:history="1">
        <w:r w:rsidRPr="000D3C76">
          <w:rPr>
            <w:rFonts w:ascii="Times New Roman" w:eastAsia="Times New Roman" w:hAnsi="Times New Roman" w:cs="Times New Roman"/>
            <w:color w:val="0000FF"/>
            <w:sz w:val="24"/>
            <w:szCs w:val="24"/>
            <w:u w:val="single"/>
            <w:lang w:eastAsia="uk-UA"/>
          </w:rPr>
          <w:t>розділі III</w:t>
        </w:r>
      </w:hyperlink>
      <w:r w:rsidRPr="000D3C76">
        <w:rPr>
          <w:rFonts w:ascii="Times New Roman" w:eastAsia="Times New Roman" w:hAnsi="Times New Roman" w:cs="Times New Roman"/>
          <w:color w:val="333333"/>
          <w:sz w:val="24"/>
          <w:szCs w:val="24"/>
          <w:lang w:eastAsia="uk-UA"/>
        </w:rPr>
        <w:t> цього Порядку, на предмет виконання працівником сфери охорони здоров’я вимог </w:t>
      </w:r>
      <w:hyperlink r:id="rId100" w:anchor="n145" w:history="1">
        <w:r w:rsidRPr="000D3C76">
          <w:rPr>
            <w:rFonts w:ascii="Times New Roman" w:eastAsia="Times New Roman" w:hAnsi="Times New Roman" w:cs="Times New Roman"/>
            <w:color w:val="0000FF"/>
            <w:sz w:val="24"/>
            <w:szCs w:val="24"/>
            <w:u w:val="single"/>
            <w:lang w:eastAsia="uk-UA"/>
          </w:rPr>
          <w:t>пункту 3</w:t>
        </w:r>
      </w:hyperlink>
      <w:r w:rsidRPr="000D3C76">
        <w:rPr>
          <w:rFonts w:ascii="Times New Roman" w:eastAsia="Times New Roman" w:hAnsi="Times New Roman" w:cs="Times New Roman"/>
          <w:color w:val="333333"/>
          <w:sz w:val="24"/>
          <w:szCs w:val="24"/>
          <w:lang w:eastAsia="uk-UA"/>
        </w:rPr>
        <w:t> цього розділу, керівник суб’єкта проведення атестації за поданням керівника кадрового підрозділу приймає одне з таких рішень, що оформлюється наказом:</w:t>
      </w:r>
    </w:p>
    <w:p w:rsidR="000D3C76" w:rsidRPr="000D3C76" w:rsidRDefault="000D3C76" w:rsidP="000D3C7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55" w:name="n157"/>
      <w:bookmarkEnd w:id="155"/>
      <w:r w:rsidRPr="000D3C76">
        <w:rPr>
          <w:rFonts w:ascii="Times New Roman" w:eastAsia="Times New Roman" w:hAnsi="Times New Roman" w:cs="Times New Roman"/>
          <w:color w:val="333333"/>
          <w:sz w:val="24"/>
          <w:szCs w:val="24"/>
          <w:lang w:eastAsia="uk-UA"/>
        </w:rPr>
        <w:t>1) підтвердити професійну кваліфікацію / рівень професійної кваліфікації з конкретної спеціальності;</w:t>
      </w:r>
    </w:p>
    <w:p w:rsidR="000D3C76" w:rsidRPr="000D3C76" w:rsidRDefault="000D3C76" w:rsidP="000D3C7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56" w:name="n158"/>
      <w:bookmarkEnd w:id="156"/>
      <w:r w:rsidRPr="000D3C76">
        <w:rPr>
          <w:rFonts w:ascii="Times New Roman" w:eastAsia="Times New Roman" w:hAnsi="Times New Roman" w:cs="Times New Roman"/>
          <w:color w:val="333333"/>
          <w:sz w:val="24"/>
          <w:szCs w:val="24"/>
          <w:lang w:eastAsia="uk-UA"/>
        </w:rPr>
        <w:t>2) відмовити у підтвердженні професійної кваліфікації / рівня професійної кваліфікації з конкретної спеціальності без доступу до професійної діяльності до її відновлення або з обмеженим доступом до професійної діяльності до її відновлення.</w:t>
      </w:r>
    </w:p>
    <w:p w:rsidR="000D3C76" w:rsidRPr="000D3C76" w:rsidRDefault="000D3C76" w:rsidP="000D3C7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57" w:name="n159"/>
      <w:bookmarkEnd w:id="157"/>
      <w:r w:rsidRPr="000D3C76">
        <w:rPr>
          <w:rFonts w:ascii="Times New Roman" w:eastAsia="Times New Roman" w:hAnsi="Times New Roman" w:cs="Times New Roman"/>
          <w:color w:val="333333"/>
          <w:sz w:val="24"/>
          <w:szCs w:val="24"/>
          <w:lang w:eastAsia="uk-UA"/>
        </w:rPr>
        <w:t>7. Підставами для відмови у підтвердженні професійної кваліфікації / рівня професійної кваліфікації є:</w:t>
      </w:r>
    </w:p>
    <w:p w:rsidR="000D3C76" w:rsidRPr="000D3C76" w:rsidRDefault="000D3C76" w:rsidP="000D3C7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58" w:name="n160"/>
      <w:bookmarkEnd w:id="158"/>
      <w:r w:rsidRPr="000D3C76">
        <w:rPr>
          <w:rFonts w:ascii="Times New Roman" w:eastAsia="Times New Roman" w:hAnsi="Times New Roman" w:cs="Times New Roman"/>
          <w:color w:val="333333"/>
          <w:sz w:val="24"/>
          <w:szCs w:val="24"/>
          <w:lang w:eastAsia="uk-UA"/>
        </w:rPr>
        <w:t>1) неподання необхідних документів, передбачених </w:t>
      </w:r>
      <w:hyperlink r:id="rId101" w:anchor="n120" w:history="1">
        <w:r w:rsidRPr="000D3C76">
          <w:rPr>
            <w:rFonts w:ascii="Times New Roman" w:eastAsia="Times New Roman" w:hAnsi="Times New Roman" w:cs="Times New Roman"/>
            <w:color w:val="0000FF"/>
            <w:sz w:val="24"/>
            <w:szCs w:val="24"/>
            <w:u w:val="single"/>
            <w:lang w:eastAsia="uk-UA"/>
          </w:rPr>
          <w:t>розділом III</w:t>
        </w:r>
      </w:hyperlink>
      <w:r w:rsidRPr="000D3C76">
        <w:rPr>
          <w:rFonts w:ascii="Times New Roman" w:eastAsia="Times New Roman" w:hAnsi="Times New Roman" w:cs="Times New Roman"/>
          <w:color w:val="333333"/>
          <w:sz w:val="24"/>
          <w:szCs w:val="24"/>
          <w:lang w:eastAsia="uk-UA"/>
        </w:rPr>
        <w:t> цього Порядку;</w:t>
      </w:r>
    </w:p>
    <w:p w:rsidR="000D3C76" w:rsidRPr="000D3C76" w:rsidRDefault="000D3C76" w:rsidP="000D3C7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59" w:name="n161"/>
      <w:bookmarkEnd w:id="159"/>
      <w:r w:rsidRPr="000D3C76">
        <w:rPr>
          <w:rFonts w:ascii="Times New Roman" w:eastAsia="Times New Roman" w:hAnsi="Times New Roman" w:cs="Times New Roman"/>
          <w:color w:val="333333"/>
          <w:sz w:val="24"/>
          <w:szCs w:val="24"/>
          <w:lang w:eastAsia="uk-UA"/>
        </w:rPr>
        <w:t>2) недостатня кількість балів безперервного професійного розвитку та/або недостатній стаж роботи за конкретною спеціальністю;</w:t>
      </w:r>
    </w:p>
    <w:p w:rsidR="000D3C76" w:rsidRPr="000D3C76" w:rsidRDefault="000D3C76" w:rsidP="000D3C7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60" w:name="n162"/>
      <w:bookmarkEnd w:id="160"/>
      <w:r w:rsidRPr="000D3C76">
        <w:rPr>
          <w:rFonts w:ascii="Times New Roman" w:eastAsia="Times New Roman" w:hAnsi="Times New Roman" w:cs="Times New Roman"/>
          <w:color w:val="333333"/>
          <w:sz w:val="24"/>
          <w:szCs w:val="24"/>
          <w:lang w:eastAsia="uk-UA"/>
        </w:rPr>
        <w:t>3) відмова працівника сфери охорони здоров’я проходити позачергову атестацію на підтвердження професійної кваліфікації / рівня професійної кваліфікації у випадках, визначених пунктом 10 цього розділу;</w:t>
      </w:r>
    </w:p>
    <w:p w:rsidR="000D3C76" w:rsidRPr="000D3C76" w:rsidRDefault="000D3C76" w:rsidP="000D3C7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61" w:name="n163"/>
      <w:bookmarkEnd w:id="161"/>
      <w:r w:rsidRPr="000D3C76">
        <w:rPr>
          <w:rFonts w:ascii="Times New Roman" w:eastAsia="Times New Roman" w:hAnsi="Times New Roman" w:cs="Times New Roman"/>
          <w:color w:val="333333"/>
          <w:sz w:val="24"/>
          <w:szCs w:val="24"/>
          <w:lang w:eastAsia="uk-UA"/>
        </w:rPr>
        <w:t>4) рішення суду (за наявності) про позбавлення права займатись професійною діяльністю або щодо перебування під вартою.</w:t>
      </w:r>
    </w:p>
    <w:p w:rsidR="000D3C76" w:rsidRPr="000D3C76" w:rsidRDefault="000D3C76" w:rsidP="000D3C7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62" w:name="n164"/>
      <w:bookmarkEnd w:id="162"/>
      <w:r w:rsidRPr="000D3C76">
        <w:rPr>
          <w:rFonts w:ascii="Times New Roman" w:eastAsia="Times New Roman" w:hAnsi="Times New Roman" w:cs="Times New Roman"/>
          <w:color w:val="333333"/>
          <w:sz w:val="24"/>
          <w:szCs w:val="24"/>
          <w:lang w:eastAsia="uk-UA"/>
        </w:rPr>
        <w:t>8. Працівнику сфери охорони здоров’я, якому відмовлено у підтвердженні професійної кваліфікації / рівня професійної кваліфікації, видається витяг з наказу керівника суб’єкта проведення атестації, при якому він атестувався, протягом 3 робочих днів з дня атестації.</w:t>
      </w:r>
    </w:p>
    <w:p w:rsidR="000D3C76" w:rsidRPr="000D3C76" w:rsidRDefault="000D3C76" w:rsidP="000D3C7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63" w:name="n165"/>
      <w:bookmarkEnd w:id="163"/>
      <w:r w:rsidRPr="000D3C76">
        <w:rPr>
          <w:rFonts w:ascii="Times New Roman" w:eastAsia="Times New Roman" w:hAnsi="Times New Roman" w:cs="Times New Roman"/>
          <w:color w:val="333333"/>
          <w:sz w:val="24"/>
          <w:szCs w:val="24"/>
          <w:lang w:eastAsia="uk-UA"/>
        </w:rPr>
        <w:t>У разі відмови у підтвердженні професійної кваліфікації / рівня професійної кваліфікації працівник сфери охорони здоров’я для продовження професійної діяльності за спеціальністю має відновити професійну діяльність згідно з </w:t>
      </w:r>
      <w:hyperlink r:id="rId102" w:anchor="n212" w:history="1">
        <w:r w:rsidRPr="000D3C76">
          <w:rPr>
            <w:rFonts w:ascii="Times New Roman" w:eastAsia="Times New Roman" w:hAnsi="Times New Roman" w:cs="Times New Roman"/>
            <w:color w:val="0000FF"/>
            <w:sz w:val="24"/>
            <w:szCs w:val="24"/>
            <w:u w:val="single"/>
            <w:lang w:eastAsia="uk-UA"/>
          </w:rPr>
          <w:t>розділом VII</w:t>
        </w:r>
      </w:hyperlink>
      <w:r w:rsidRPr="000D3C76">
        <w:rPr>
          <w:rFonts w:ascii="Times New Roman" w:eastAsia="Times New Roman" w:hAnsi="Times New Roman" w:cs="Times New Roman"/>
          <w:color w:val="333333"/>
          <w:sz w:val="24"/>
          <w:szCs w:val="24"/>
          <w:lang w:eastAsia="uk-UA"/>
        </w:rPr>
        <w:t> цього Порядку.</w:t>
      </w:r>
    </w:p>
    <w:p w:rsidR="000D3C76" w:rsidRPr="000D3C76" w:rsidRDefault="000D3C76" w:rsidP="000D3C7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64" w:name="n166"/>
      <w:bookmarkEnd w:id="164"/>
      <w:r w:rsidRPr="000D3C76">
        <w:rPr>
          <w:rFonts w:ascii="Times New Roman" w:eastAsia="Times New Roman" w:hAnsi="Times New Roman" w:cs="Times New Roman"/>
          <w:color w:val="333333"/>
          <w:sz w:val="24"/>
          <w:szCs w:val="24"/>
          <w:lang w:eastAsia="uk-UA"/>
        </w:rPr>
        <w:lastRenderedPageBreak/>
        <w:t>9. Працівнику сфери охорони здоров’я, якому підтверджено професійну кваліфікацію / рівень професійної кваліфікації, суб’єктом проведення атестації, при якому він атестувався, протягом 3 робочих днів з дня атестації робиться відповідний запис у Сертифікаті, форму якого визначено </w:t>
      </w:r>
      <w:hyperlink r:id="rId103" w:anchor="n311" w:history="1">
        <w:r w:rsidRPr="000D3C76">
          <w:rPr>
            <w:rFonts w:ascii="Times New Roman" w:eastAsia="Times New Roman" w:hAnsi="Times New Roman" w:cs="Times New Roman"/>
            <w:color w:val="0000FF"/>
            <w:sz w:val="24"/>
            <w:szCs w:val="24"/>
            <w:u w:val="single"/>
            <w:lang w:eastAsia="uk-UA"/>
          </w:rPr>
          <w:t>додатком 2</w:t>
        </w:r>
      </w:hyperlink>
      <w:r w:rsidRPr="000D3C76">
        <w:rPr>
          <w:rFonts w:ascii="Times New Roman" w:eastAsia="Times New Roman" w:hAnsi="Times New Roman" w:cs="Times New Roman"/>
          <w:color w:val="333333"/>
          <w:sz w:val="24"/>
          <w:szCs w:val="24"/>
          <w:lang w:eastAsia="uk-UA"/>
        </w:rPr>
        <w:t> до цього Порядку.</w:t>
      </w:r>
    </w:p>
    <w:p w:rsidR="000D3C76" w:rsidRPr="000D3C76" w:rsidRDefault="000D3C76" w:rsidP="000D3C7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65" w:name="n167"/>
      <w:bookmarkEnd w:id="165"/>
      <w:r w:rsidRPr="000D3C76">
        <w:rPr>
          <w:rFonts w:ascii="Times New Roman" w:eastAsia="Times New Roman" w:hAnsi="Times New Roman" w:cs="Times New Roman"/>
          <w:color w:val="333333"/>
          <w:sz w:val="24"/>
          <w:szCs w:val="24"/>
          <w:lang w:eastAsia="uk-UA"/>
        </w:rPr>
        <w:t>10. Позачергова атестація на підтвердження професійної кваліфікації / рівня професійної кваліфікації працівника сфери охорони здоров’я проводиться атестаційною комісією, що утворюється та функціонує відповідно до вимог </w:t>
      </w:r>
      <w:hyperlink r:id="rId104" w:anchor="n90" w:history="1">
        <w:r w:rsidRPr="000D3C76">
          <w:rPr>
            <w:rFonts w:ascii="Times New Roman" w:eastAsia="Times New Roman" w:hAnsi="Times New Roman" w:cs="Times New Roman"/>
            <w:color w:val="0000FF"/>
            <w:sz w:val="24"/>
            <w:szCs w:val="24"/>
            <w:u w:val="single"/>
            <w:lang w:eastAsia="uk-UA"/>
          </w:rPr>
          <w:t>пунктів 5–12</w:t>
        </w:r>
      </w:hyperlink>
      <w:r w:rsidRPr="000D3C76">
        <w:rPr>
          <w:rFonts w:ascii="Times New Roman" w:eastAsia="Times New Roman" w:hAnsi="Times New Roman" w:cs="Times New Roman"/>
          <w:color w:val="333333"/>
          <w:sz w:val="24"/>
          <w:szCs w:val="24"/>
          <w:lang w:eastAsia="uk-UA"/>
        </w:rPr>
        <w:t> розділу II цього Порядку, за рішенням керівника суб’єкта проведення атестації, з яким працівник сфери охорони здоров’я перебуває в трудових відносинах, або звернення суб’єкта з числа зазначених у </w:t>
      </w:r>
      <w:hyperlink r:id="rId105" w:anchor="n87" w:history="1">
        <w:r w:rsidRPr="000D3C76">
          <w:rPr>
            <w:rFonts w:ascii="Times New Roman" w:eastAsia="Times New Roman" w:hAnsi="Times New Roman" w:cs="Times New Roman"/>
            <w:color w:val="0000FF"/>
            <w:sz w:val="24"/>
            <w:szCs w:val="24"/>
            <w:u w:val="single"/>
            <w:lang w:eastAsia="uk-UA"/>
          </w:rPr>
          <w:t>пункті 2</w:t>
        </w:r>
      </w:hyperlink>
      <w:r w:rsidRPr="000D3C76">
        <w:rPr>
          <w:rFonts w:ascii="Times New Roman" w:eastAsia="Times New Roman" w:hAnsi="Times New Roman" w:cs="Times New Roman"/>
          <w:color w:val="333333"/>
          <w:sz w:val="24"/>
          <w:szCs w:val="24"/>
          <w:lang w:eastAsia="uk-UA"/>
        </w:rPr>
        <w:t> розділу II цього Порядку з поданням про позачергове проведення атестації працівника сфери охорони здоров’я на підтвердження професійної кваліфікації або рівня професійної кваліфікації у разі:</w:t>
      </w:r>
    </w:p>
    <w:p w:rsidR="000D3C76" w:rsidRPr="000D3C76" w:rsidRDefault="000D3C76" w:rsidP="000D3C7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66" w:name="n168"/>
      <w:bookmarkEnd w:id="166"/>
      <w:r w:rsidRPr="000D3C76">
        <w:rPr>
          <w:rFonts w:ascii="Times New Roman" w:eastAsia="Times New Roman" w:hAnsi="Times New Roman" w:cs="Times New Roman"/>
          <w:color w:val="333333"/>
          <w:sz w:val="24"/>
          <w:szCs w:val="24"/>
          <w:lang w:eastAsia="uk-UA"/>
        </w:rPr>
        <w:t>1) звернення клініко-експертної комісії МОЗ, Міністерства охорони здоров’я Автономної Республіки Крим, структурних підрозділів з питань охорони здоров’я обласних, Київської та Севастопольської міських державних адміністрацій (військових адміністрацій) до відповідного суб’єкта проведення атестації з поданням про позачергове проведення атестації працівника сфери охорони здоров’я на підтвердження професійної кваліфікації або рівня професійної кваліфікації на підставі висновку за результатами клініко-експертної оцінки якості та обсягів медичної допомоги, що проводиться відповідно до вимог </w:t>
      </w:r>
      <w:hyperlink r:id="rId106" w:anchor="n14" w:tgtFrame="_blank" w:history="1">
        <w:r w:rsidRPr="000D3C76">
          <w:rPr>
            <w:rFonts w:ascii="Times New Roman" w:eastAsia="Times New Roman" w:hAnsi="Times New Roman" w:cs="Times New Roman"/>
            <w:color w:val="0000FF"/>
            <w:sz w:val="24"/>
            <w:szCs w:val="24"/>
            <w:u w:val="single"/>
            <w:lang w:eastAsia="uk-UA"/>
          </w:rPr>
          <w:t>Порядку контролю якості медичної допомоги</w:t>
        </w:r>
      </w:hyperlink>
      <w:r w:rsidRPr="000D3C76">
        <w:rPr>
          <w:rFonts w:ascii="Times New Roman" w:eastAsia="Times New Roman" w:hAnsi="Times New Roman" w:cs="Times New Roman"/>
          <w:color w:val="333333"/>
          <w:sz w:val="24"/>
          <w:szCs w:val="24"/>
          <w:lang w:eastAsia="uk-UA"/>
        </w:rPr>
        <w:t>, затвердженого наказом Міністерства охорони здоров’я України від 28 вересня 2012 року № 752, зареєстрованого в Міністерстві юстиції України 28 листопада 2012 року за № 1996/22308;</w:t>
      </w:r>
    </w:p>
    <w:p w:rsidR="000D3C76" w:rsidRPr="000D3C76" w:rsidRDefault="000D3C76" w:rsidP="000D3C7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67" w:name="n169"/>
      <w:bookmarkEnd w:id="167"/>
      <w:r w:rsidRPr="000D3C76">
        <w:rPr>
          <w:rFonts w:ascii="Times New Roman" w:eastAsia="Times New Roman" w:hAnsi="Times New Roman" w:cs="Times New Roman"/>
          <w:color w:val="333333"/>
          <w:sz w:val="24"/>
          <w:szCs w:val="24"/>
          <w:lang w:eastAsia="uk-UA"/>
        </w:rPr>
        <w:t>2) отримання відповідної пропозиції від медичної та/або наглядової ради закладу охорони здоров’я за результатами експертизи відповідності здійснюваної працівником сфери охорони здоров’я професійної діяльності вимогам галузевих стандартів у сфері охорони здоров’я, вивчення допущених працівником сфери охорони здоров’я порушень і помилок під час здійснення професійної діяльності (не відноситься до фізичної особи — підприємця);</w:t>
      </w:r>
    </w:p>
    <w:p w:rsidR="000D3C76" w:rsidRPr="000D3C76" w:rsidRDefault="000D3C76" w:rsidP="000D3C7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68" w:name="n170"/>
      <w:bookmarkEnd w:id="168"/>
      <w:r w:rsidRPr="000D3C76">
        <w:rPr>
          <w:rFonts w:ascii="Times New Roman" w:eastAsia="Times New Roman" w:hAnsi="Times New Roman" w:cs="Times New Roman"/>
          <w:color w:val="333333"/>
          <w:sz w:val="24"/>
          <w:szCs w:val="24"/>
          <w:lang w:eastAsia="uk-UA"/>
        </w:rPr>
        <w:t>3) наявної документально підтвердженої інформації про невиконання чи неналежне виконання обов’язків, порушення правил професійної етики і деонтології;</w:t>
      </w:r>
    </w:p>
    <w:p w:rsidR="000D3C76" w:rsidRPr="000D3C76" w:rsidRDefault="000D3C76" w:rsidP="000D3C7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69" w:name="n171"/>
      <w:bookmarkEnd w:id="169"/>
      <w:r w:rsidRPr="000D3C76">
        <w:rPr>
          <w:rFonts w:ascii="Times New Roman" w:eastAsia="Times New Roman" w:hAnsi="Times New Roman" w:cs="Times New Roman"/>
          <w:color w:val="333333"/>
          <w:sz w:val="24"/>
          <w:szCs w:val="24"/>
          <w:lang w:eastAsia="uk-UA"/>
        </w:rPr>
        <w:t>4) наявної документально підтвердженої інформації про подання для щорічної перевірки до кадрового підрозділу за місцем роботи недостовірних даних щодо обсягу балів безперервного професійного розвитку за відповідний річний період;</w:t>
      </w:r>
    </w:p>
    <w:p w:rsidR="000D3C76" w:rsidRPr="000D3C76" w:rsidRDefault="000D3C76" w:rsidP="000D3C7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70" w:name="n172"/>
      <w:bookmarkEnd w:id="170"/>
      <w:r w:rsidRPr="000D3C76">
        <w:rPr>
          <w:rFonts w:ascii="Times New Roman" w:eastAsia="Times New Roman" w:hAnsi="Times New Roman" w:cs="Times New Roman"/>
          <w:color w:val="333333"/>
          <w:sz w:val="24"/>
          <w:szCs w:val="24"/>
          <w:lang w:eastAsia="uk-UA"/>
        </w:rPr>
        <w:t>5) отримання розпорядження, складеного органом державної влади, який здійснює державний нагляд (контроль) у сфері господарської діяльності, що підлягає ліцензуванню, про усунення порушень, які допущені працівником сфери охорони здоров’я під час здійснення професійної діяльності, і виявлені під час здійснення заходу державного нагляду (контролю) щодо дотримання суб’єктом господарювання вимог законодавства у сфері господарської діяльності у сфері охорони здоров’я;</w:t>
      </w:r>
    </w:p>
    <w:p w:rsidR="000D3C76" w:rsidRPr="000D3C76" w:rsidRDefault="000D3C76" w:rsidP="000D3C7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71" w:name="n173"/>
      <w:bookmarkEnd w:id="171"/>
      <w:r w:rsidRPr="000D3C76">
        <w:rPr>
          <w:rFonts w:ascii="Times New Roman" w:eastAsia="Times New Roman" w:hAnsi="Times New Roman" w:cs="Times New Roman"/>
          <w:color w:val="333333"/>
          <w:sz w:val="24"/>
          <w:szCs w:val="24"/>
          <w:lang w:eastAsia="uk-UA"/>
        </w:rPr>
        <w:t xml:space="preserve">6) виявлення під час </w:t>
      </w:r>
      <w:proofErr w:type="spellStart"/>
      <w:r w:rsidRPr="000D3C76">
        <w:rPr>
          <w:rFonts w:ascii="Times New Roman" w:eastAsia="Times New Roman" w:hAnsi="Times New Roman" w:cs="Times New Roman"/>
          <w:color w:val="333333"/>
          <w:sz w:val="24"/>
          <w:szCs w:val="24"/>
          <w:lang w:eastAsia="uk-UA"/>
        </w:rPr>
        <w:t>внутрішньолабораторного</w:t>
      </w:r>
      <w:proofErr w:type="spellEnd"/>
      <w:r w:rsidRPr="000D3C76">
        <w:rPr>
          <w:rFonts w:ascii="Times New Roman" w:eastAsia="Times New Roman" w:hAnsi="Times New Roman" w:cs="Times New Roman"/>
          <w:color w:val="333333"/>
          <w:sz w:val="24"/>
          <w:szCs w:val="24"/>
          <w:lang w:eastAsia="uk-UA"/>
        </w:rPr>
        <w:t xml:space="preserve"> і зовнішнього контролю якості лабораторних вимірювань систематичних помилок у роботі працівника сфери охорони здоров’я (не відноситься до фізичної особи — підприємця).</w:t>
      </w:r>
    </w:p>
    <w:p w:rsidR="000D3C76" w:rsidRPr="000D3C76" w:rsidRDefault="000D3C76" w:rsidP="000D3C7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72" w:name="n174"/>
      <w:bookmarkEnd w:id="172"/>
      <w:r w:rsidRPr="000D3C76">
        <w:rPr>
          <w:rFonts w:ascii="Times New Roman" w:eastAsia="Times New Roman" w:hAnsi="Times New Roman" w:cs="Times New Roman"/>
          <w:color w:val="333333"/>
          <w:sz w:val="24"/>
          <w:szCs w:val="24"/>
          <w:lang w:eastAsia="uk-UA"/>
        </w:rPr>
        <w:t>У випадках, визначених </w:t>
      </w:r>
      <w:hyperlink r:id="rId107" w:anchor="n144" w:history="1">
        <w:r w:rsidRPr="000D3C76">
          <w:rPr>
            <w:rFonts w:ascii="Times New Roman" w:eastAsia="Times New Roman" w:hAnsi="Times New Roman" w:cs="Times New Roman"/>
            <w:color w:val="0000FF"/>
            <w:sz w:val="24"/>
            <w:szCs w:val="24"/>
            <w:u w:val="single"/>
            <w:lang w:eastAsia="uk-UA"/>
          </w:rPr>
          <w:t>підпунктами 2</w:t>
        </w:r>
      </w:hyperlink>
      <w:r w:rsidRPr="000D3C76">
        <w:rPr>
          <w:rFonts w:ascii="Times New Roman" w:eastAsia="Times New Roman" w:hAnsi="Times New Roman" w:cs="Times New Roman"/>
          <w:color w:val="333333"/>
          <w:sz w:val="24"/>
          <w:szCs w:val="24"/>
          <w:lang w:eastAsia="uk-UA"/>
        </w:rPr>
        <w:t>, </w:t>
      </w:r>
      <w:hyperlink r:id="rId108" w:anchor="n145" w:history="1">
        <w:r w:rsidRPr="000D3C76">
          <w:rPr>
            <w:rFonts w:ascii="Times New Roman" w:eastAsia="Times New Roman" w:hAnsi="Times New Roman" w:cs="Times New Roman"/>
            <w:color w:val="0000FF"/>
            <w:sz w:val="24"/>
            <w:szCs w:val="24"/>
            <w:u w:val="single"/>
            <w:lang w:eastAsia="uk-UA"/>
          </w:rPr>
          <w:t>3</w:t>
        </w:r>
      </w:hyperlink>
      <w:r w:rsidRPr="000D3C76">
        <w:rPr>
          <w:rFonts w:ascii="Times New Roman" w:eastAsia="Times New Roman" w:hAnsi="Times New Roman" w:cs="Times New Roman"/>
          <w:color w:val="333333"/>
          <w:sz w:val="24"/>
          <w:szCs w:val="24"/>
          <w:lang w:eastAsia="uk-UA"/>
        </w:rPr>
        <w:t xml:space="preserve"> цього пункту, суб’єктом звернення до подання додаються копії документів (матеріалів, поданих для проведення експертної оцінки), які підтверджують підстави та обґрунтованість позачергової атестації. </w:t>
      </w:r>
      <w:r w:rsidRPr="000D3C76">
        <w:rPr>
          <w:rFonts w:ascii="Times New Roman" w:eastAsia="Times New Roman" w:hAnsi="Times New Roman" w:cs="Times New Roman"/>
          <w:color w:val="333333"/>
          <w:sz w:val="24"/>
          <w:szCs w:val="24"/>
          <w:lang w:eastAsia="uk-UA"/>
        </w:rPr>
        <w:lastRenderedPageBreak/>
        <w:t>Фізичною — особою підприємцем також надається копія трудового договору з працівником сфери охорони здоров’я.</w:t>
      </w:r>
    </w:p>
    <w:p w:rsidR="000D3C76" w:rsidRPr="000D3C76" w:rsidRDefault="000D3C76" w:rsidP="000D3C7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73" w:name="n175"/>
      <w:bookmarkEnd w:id="173"/>
      <w:r w:rsidRPr="000D3C76">
        <w:rPr>
          <w:rFonts w:ascii="Times New Roman" w:eastAsia="Times New Roman" w:hAnsi="Times New Roman" w:cs="Times New Roman"/>
          <w:color w:val="333333"/>
          <w:sz w:val="24"/>
          <w:szCs w:val="24"/>
          <w:lang w:eastAsia="uk-UA"/>
        </w:rPr>
        <w:t>11. Атестаційна комісія повідомляє працівника сфери охорони здоров’я (за його місцем роботи/ проживання та на адресу електронної пошти) про надходження подання про його позачергову атестацію, дату та час засідання атестаційної комісії з розгляду питання про позачергову атестацію працівника сфери охорони здоров’я. Працівник сфери охорони здоров’я подає до атестаційної комісії не пізніше ніж за 5 робочих днів до дати її засідання Сертифікат, форму якого визначено </w:t>
      </w:r>
      <w:hyperlink r:id="rId109" w:anchor="n311" w:history="1">
        <w:r w:rsidRPr="000D3C76">
          <w:rPr>
            <w:rFonts w:ascii="Times New Roman" w:eastAsia="Times New Roman" w:hAnsi="Times New Roman" w:cs="Times New Roman"/>
            <w:color w:val="0000FF"/>
            <w:sz w:val="24"/>
            <w:szCs w:val="24"/>
            <w:u w:val="single"/>
            <w:lang w:eastAsia="uk-UA"/>
          </w:rPr>
          <w:t>додатком 2</w:t>
        </w:r>
      </w:hyperlink>
      <w:r w:rsidRPr="000D3C76">
        <w:rPr>
          <w:rFonts w:ascii="Times New Roman" w:eastAsia="Times New Roman" w:hAnsi="Times New Roman" w:cs="Times New Roman"/>
          <w:color w:val="333333"/>
          <w:sz w:val="24"/>
          <w:szCs w:val="24"/>
          <w:lang w:eastAsia="uk-UA"/>
        </w:rPr>
        <w:t xml:space="preserve"> до цього Порядку (за наявності), сертифікат лікаря-спеціаліста, </w:t>
      </w:r>
      <w:proofErr w:type="spellStart"/>
      <w:r w:rsidRPr="000D3C76">
        <w:rPr>
          <w:rFonts w:ascii="Times New Roman" w:eastAsia="Times New Roman" w:hAnsi="Times New Roman" w:cs="Times New Roman"/>
          <w:color w:val="333333"/>
          <w:sz w:val="24"/>
          <w:szCs w:val="24"/>
          <w:lang w:eastAsia="uk-UA"/>
        </w:rPr>
        <w:t>фармацевта</w:t>
      </w:r>
      <w:proofErr w:type="spellEnd"/>
      <w:r w:rsidRPr="000D3C76">
        <w:rPr>
          <w:rFonts w:ascii="Times New Roman" w:eastAsia="Times New Roman" w:hAnsi="Times New Roman" w:cs="Times New Roman"/>
          <w:color w:val="333333"/>
          <w:sz w:val="24"/>
          <w:szCs w:val="24"/>
          <w:lang w:eastAsia="uk-UA"/>
        </w:rPr>
        <w:t>-спеціаліста, сертифікат спеціаліста або свідоцтво про проходження циклу спеціалізації (за наявності), посвідчення про кваліфікаційну категорію (за наявності) та копію диплома про освіту, інші документи, клопотання, пояснення та зауваження, що мають значення для проведення позачергової атестації.</w:t>
      </w:r>
    </w:p>
    <w:p w:rsidR="000D3C76" w:rsidRPr="000D3C76" w:rsidRDefault="000D3C76" w:rsidP="000D3C7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74" w:name="n176"/>
      <w:bookmarkEnd w:id="174"/>
      <w:r w:rsidRPr="000D3C76">
        <w:rPr>
          <w:rFonts w:ascii="Times New Roman" w:eastAsia="Times New Roman" w:hAnsi="Times New Roman" w:cs="Times New Roman"/>
          <w:color w:val="333333"/>
          <w:sz w:val="24"/>
          <w:szCs w:val="24"/>
          <w:lang w:eastAsia="uk-UA"/>
        </w:rPr>
        <w:t>12. Атестаційна комісія протягом 30 календарних днів розглядає на засіданні подання про позачергове проведення атестації працівника сфери охорони здоров’я на підтвердження професійної кваліфікації / рівня професійної кваліфікації, документи, що його обґрунтовують, та приймає одне з таких рішень:</w:t>
      </w:r>
    </w:p>
    <w:p w:rsidR="000D3C76" w:rsidRPr="000D3C76" w:rsidRDefault="000D3C76" w:rsidP="000D3C7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75" w:name="n177"/>
      <w:bookmarkEnd w:id="175"/>
      <w:r w:rsidRPr="000D3C76">
        <w:rPr>
          <w:rFonts w:ascii="Times New Roman" w:eastAsia="Times New Roman" w:hAnsi="Times New Roman" w:cs="Times New Roman"/>
          <w:color w:val="333333"/>
          <w:sz w:val="24"/>
          <w:szCs w:val="24"/>
          <w:lang w:eastAsia="uk-UA"/>
        </w:rPr>
        <w:t>1) працівник сфери охорони здоров’я потребує відновлення професійної діяльності шляхом проходження навчання на циклі спеціалізації та атестації на визначення знань і практичних навичок з присвоєнням професійної кваліфікації без доступу до професійної діяльності до її відновлення або з обмеженим доступом до професійної діяльності до її відновлення;</w:t>
      </w:r>
    </w:p>
    <w:p w:rsidR="000D3C76" w:rsidRPr="000D3C76" w:rsidRDefault="000D3C76" w:rsidP="000D3C7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76" w:name="n178"/>
      <w:bookmarkEnd w:id="176"/>
      <w:r w:rsidRPr="000D3C76">
        <w:rPr>
          <w:rFonts w:ascii="Times New Roman" w:eastAsia="Times New Roman" w:hAnsi="Times New Roman" w:cs="Times New Roman"/>
          <w:color w:val="333333"/>
          <w:sz w:val="24"/>
          <w:szCs w:val="24"/>
          <w:lang w:eastAsia="uk-UA"/>
        </w:rPr>
        <w:t xml:space="preserve">2) працівник сфери охорони здоров’я потребує оновлення та вдосконалення професійних </w:t>
      </w:r>
      <w:proofErr w:type="spellStart"/>
      <w:r w:rsidRPr="000D3C76">
        <w:rPr>
          <w:rFonts w:ascii="Times New Roman" w:eastAsia="Times New Roman" w:hAnsi="Times New Roman" w:cs="Times New Roman"/>
          <w:color w:val="333333"/>
          <w:sz w:val="24"/>
          <w:szCs w:val="24"/>
          <w:lang w:eastAsia="uk-UA"/>
        </w:rPr>
        <w:t>компетентностей</w:t>
      </w:r>
      <w:proofErr w:type="spellEnd"/>
      <w:r w:rsidRPr="000D3C76">
        <w:rPr>
          <w:rFonts w:ascii="Times New Roman" w:eastAsia="Times New Roman" w:hAnsi="Times New Roman" w:cs="Times New Roman"/>
          <w:color w:val="333333"/>
          <w:sz w:val="24"/>
          <w:szCs w:val="24"/>
          <w:lang w:eastAsia="uk-UA"/>
        </w:rPr>
        <w:t xml:space="preserve"> шляхом проходження професійного стажування тривалістю 1 місяць за межами закладу охорони здоров’я, де працює працівник.</w:t>
      </w:r>
    </w:p>
    <w:p w:rsidR="000D3C76" w:rsidRPr="000D3C76" w:rsidRDefault="000D3C76" w:rsidP="000D3C7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77" w:name="n179"/>
      <w:bookmarkEnd w:id="177"/>
      <w:r w:rsidRPr="000D3C76">
        <w:rPr>
          <w:rFonts w:ascii="Times New Roman" w:eastAsia="Times New Roman" w:hAnsi="Times New Roman" w:cs="Times New Roman"/>
          <w:color w:val="333333"/>
          <w:sz w:val="24"/>
          <w:szCs w:val="24"/>
          <w:lang w:eastAsia="uk-UA"/>
        </w:rPr>
        <w:t>Про рішення атестаційної комісії у Сертифікаті, форму якого визначено </w:t>
      </w:r>
      <w:hyperlink r:id="rId110" w:anchor="n311" w:history="1">
        <w:r w:rsidRPr="000D3C76">
          <w:rPr>
            <w:rFonts w:ascii="Times New Roman" w:eastAsia="Times New Roman" w:hAnsi="Times New Roman" w:cs="Times New Roman"/>
            <w:color w:val="0000FF"/>
            <w:sz w:val="24"/>
            <w:szCs w:val="24"/>
            <w:u w:val="single"/>
            <w:lang w:eastAsia="uk-UA"/>
          </w:rPr>
          <w:t>додатком 2</w:t>
        </w:r>
      </w:hyperlink>
      <w:r w:rsidRPr="000D3C76">
        <w:rPr>
          <w:rFonts w:ascii="Times New Roman" w:eastAsia="Times New Roman" w:hAnsi="Times New Roman" w:cs="Times New Roman"/>
          <w:color w:val="333333"/>
          <w:sz w:val="24"/>
          <w:szCs w:val="24"/>
          <w:lang w:eastAsia="uk-UA"/>
        </w:rPr>
        <w:t> до цього Порядку, суб’єктом проведення атестації, при якому створена атестаційна комісія, робиться відповідний запис.</w:t>
      </w:r>
    </w:p>
    <w:p w:rsidR="000D3C76" w:rsidRPr="000D3C76" w:rsidRDefault="000D3C76" w:rsidP="000D3C7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78" w:name="n180"/>
      <w:bookmarkEnd w:id="178"/>
      <w:r w:rsidRPr="000D3C76">
        <w:rPr>
          <w:rFonts w:ascii="Times New Roman" w:eastAsia="Times New Roman" w:hAnsi="Times New Roman" w:cs="Times New Roman"/>
          <w:color w:val="333333"/>
          <w:sz w:val="24"/>
          <w:szCs w:val="24"/>
          <w:lang w:eastAsia="uk-UA"/>
        </w:rPr>
        <w:t>13. Працівник сфери охорони здоров’я щодо якого атестаційною комісією прийнято рішення про необхідність відновлення професійної діяльності має пройти навчання на циклі спеціалізації та атестацію на визначення знань і практичних навичок з присвоєнням професійної кваліфікації.</w:t>
      </w:r>
    </w:p>
    <w:p w:rsidR="000D3C76" w:rsidRPr="000D3C76" w:rsidRDefault="000D3C76" w:rsidP="000D3C7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79" w:name="n181"/>
      <w:bookmarkEnd w:id="179"/>
      <w:r w:rsidRPr="000D3C76">
        <w:rPr>
          <w:rFonts w:ascii="Times New Roman" w:eastAsia="Times New Roman" w:hAnsi="Times New Roman" w:cs="Times New Roman"/>
          <w:color w:val="333333"/>
          <w:sz w:val="24"/>
          <w:szCs w:val="24"/>
          <w:lang w:eastAsia="uk-UA"/>
        </w:rPr>
        <w:t>Атестаційний період та відлік стажу роботи за відповідною спеціальністю для присвоєння рівня професійної кваліфікації для такого працівника сфери охорони здоров’я починається з дати цієї атестації.</w:t>
      </w:r>
    </w:p>
    <w:p w:rsidR="000D3C76" w:rsidRPr="000D3C76" w:rsidRDefault="000D3C76" w:rsidP="000D3C76">
      <w:pPr>
        <w:shd w:val="clear" w:color="auto" w:fill="FFFFFF"/>
        <w:spacing w:before="150" w:after="150" w:line="240" w:lineRule="auto"/>
        <w:ind w:left="450" w:right="450"/>
        <w:jc w:val="center"/>
        <w:rPr>
          <w:rFonts w:ascii="Times New Roman" w:eastAsia="Times New Roman" w:hAnsi="Times New Roman" w:cs="Times New Roman"/>
          <w:color w:val="333333"/>
          <w:sz w:val="24"/>
          <w:szCs w:val="24"/>
          <w:lang w:eastAsia="uk-UA"/>
        </w:rPr>
      </w:pPr>
      <w:bookmarkStart w:id="180" w:name="n182"/>
      <w:bookmarkEnd w:id="180"/>
      <w:r w:rsidRPr="000D3C76">
        <w:rPr>
          <w:rFonts w:ascii="Times New Roman" w:eastAsia="Times New Roman" w:hAnsi="Times New Roman" w:cs="Times New Roman"/>
          <w:b/>
          <w:bCs/>
          <w:color w:val="333333"/>
          <w:sz w:val="28"/>
          <w:szCs w:val="28"/>
          <w:lang w:eastAsia="uk-UA"/>
        </w:rPr>
        <w:t>V. Атестація на присвоєння наступного рівня професійної кваліфікації</w:t>
      </w:r>
    </w:p>
    <w:p w:rsidR="000D3C76" w:rsidRPr="000D3C76" w:rsidRDefault="000D3C76" w:rsidP="000D3C7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81" w:name="n183"/>
      <w:bookmarkEnd w:id="181"/>
      <w:r w:rsidRPr="000D3C76">
        <w:rPr>
          <w:rFonts w:ascii="Times New Roman" w:eastAsia="Times New Roman" w:hAnsi="Times New Roman" w:cs="Times New Roman"/>
          <w:color w:val="333333"/>
          <w:sz w:val="24"/>
          <w:szCs w:val="24"/>
          <w:lang w:eastAsia="uk-UA"/>
        </w:rPr>
        <w:t>1. Присвоєння певних рівнів професійної кваліфікації працівникам сфери охорони здоров’я відбувається у разі, якщо вони передбачені професійними стандартами за відповідними професіями у сфері охорони здоров’я, відповідно до вимог, визначених цими професійними стандартами.</w:t>
      </w:r>
    </w:p>
    <w:p w:rsidR="000D3C76" w:rsidRPr="000D3C76" w:rsidRDefault="000D3C76" w:rsidP="000D3C7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82" w:name="n184"/>
      <w:bookmarkEnd w:id="182"/>
      <w:r w:rsidRPr="000D3C76">
        <w:rPr>
          <w:rFonts w:ascii="Times New Roman" w:eastAsia="Times New Roman" w:hAnsi="Times New Roman" w:cs="Times New Roman"/>
          <w:color w:val="333333"/>
          <w:sz w:val="24"/>
          <w:szCs w:val="24"/>
          <w:lang w:eastAsia="uk-UA"/>
        </w:rPr>
        <w:t>Присвоєння наступних рівнів професійної кваліфікації проводиться за кожною із отриманих спеціальностей.</w:t>
      </w:r>
    </w:p>
    <w:p w:rsidR="000D3C76" w:rsidRPr="000D3C76" w:rsidRDefault="000D3C76" w:rsidP="000D3C7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83" w:name="n185"/>
      <w:bookmarkEnd w:id="183"/>
      <w:r w:rsidRPr="000D3C76">
        <w:rPr>
          <w:rFonts w:ascii="Times New Roman" w:eastAsia="Times New Roman" w:hAnsi="Times New Roman" w:cs="Times New Roman"/>
          <w:color w:val="333333"/>
          <w:sz w:val="24"/>
          <w:szCs w:val="24"/>
          <w:lang w:eastAsia="uk-UA"/>
        </w:rPr>
        <w:lastRenderedPageBreak/>
        <w:t>2. Суб’єкт проведення атестації приймає рішення щодо присвоєння або відмови у присвоєнні працівнику сфери охорони здоров’я наступного рівня професійної кваліфікації на підставі розгляду документів, зазначених у </w:t>
      </w:r>
      <w:hyperlink r:id="rId111" w:anchor="n120" w:history="1">
        <w:r w:rsidRPr="000D3C76">
          <w:rPr>
            <w:rFonts w:ascii="Times New Roman" w:eastAsia="Times New Roman" w:hAnsi="Times New Roman" w:cs="Times New Roman"/>
            <w:color w:val="0000FF"/>
            <w:sz w:val="24"/>
            <w:szCs w:val="24"/>
            <w:u w:val="single"/>
            <w:lang w:eastAsia="uk-UA"/>
          </w:rPr>
          <w:t>розділі III</w:t>
        </w:r>
      </w:hyperlink>
      <w:r w:rsidRPr="000D3C76">
        <w:rPr>
          <w:rFonts w:ascii="Times New Roman" w:eastAsia="Times New Roman" w:hAnsi="Times New Roman" w:cs="Times New Roman"/>
          <w:color w:val="333333"/>
          <w:sz w:val="24"/>
          <w:szCs w:val="24"/>
          <w:lang w:eastAsia="uk-UA"/>
        </w:rPr>
        <w:t> цього Порядку та які мають підтверджувати виконання цим працівником вимог до відповідного рівня професійної кваліфікації, визначених професійним стандартом за відповідною професією у сфері охорони здоров’я.</w:t>
      </w:r>
    </w:p>
    <w:p w:rsidR="000D3C76" w:rsidRPr="000D3C76" w:rsidRDefault="000D3C76" w:rsidP="000D3C7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84" w:name="n186"/>
      <w:bookmarkEnd w:id="184"/>
      <w:r w:rsidRPr="000D3C76">
        <w:rPr>
          <w:rFonts w:ascii="Times New Roman" w:eastAsia="Times New Roman" w:hAnsi="Times New Roman" w:cs="Times New Roman"/>
          <w:color w:val="333333"/>
          <w:sz w:val="24"/>
          <w:szCs w:val="24"/>
          <w:lang w:eastAsia="uk-UA"/>
        </w:rPr>
        <w:t>3. За результатами атестації на присвоєння рівня професійної кваліфікації суб’єкт проведення атестації приймає одне з таких рішень:</w:t>
      </w:r>
    </w:p>
    <w:p w:rsidR="000D3C76" w:rsidRPr="000D3C76" w:rsidRDefault="000D3C76" w:rsidP="000D3C7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85" w:name="n187"/>
      <w:bookmarkEnd w:id="185"/>
      <w:r w:rsidRPr="000D3C76">
        <w:rPr>
          <w:rFonts w:ascii="Times New Roman" w:eastAsia="Times New Roman" w:hAnsi="Times New Roman" w:cs="Times New Roman"/>
          <w:color w:val="333333"/>
          <w:sz w:val="24"/>
          <w:szCs w:val="24"/>
          <w:lang w:eastAsia="uk-UA"/>
        </w:rPr>
        <w:t>1) присвоїти черговий рівень професійної кваліфікації за відповідною спеціальністю;</w:t>
      </w:r>
    </w:p>
    <w:p w:rsidR="000D3C76" w:rsidRPr="000D3C76" w:rsidRDefault="000D3C76" w:rsidP="000D3C7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86" w:name="n188"/>
      <w:bookmarkEnd w:id="186"/>
      <w:r w:rsidRPr="000D3C76">
        <w:rPr>
          <w:rFonts w:ascii="Times New Roman" w:eastAsia="Times New Roman" w:hAnsi="Times New Roman" w:cs="Times New Roman"/>
          <w:color w:val="333333"/>
          <w:sz w:val="24"/>
          <w:szCs w:val="24"/>
          <w:lang w:eastAsia="uk-UA"/>
        </w:rPr>
        <w:t>2) відмовити у присвоєнні чергового рівня професійної кваліфікації та за наявності достатньої кількості балів безперервного професійного розвитку підтвердити присвоєну за результатами попередньої атестації професійну кваліфікацію або її рівень;</w:t>
      </w:r>
    </w:p>
    <w:p w:rsidR="000D3C76" w:rsidRPr="000D3C76" w:rsidRDefault="000D3C76" w:rsidP="000D3C7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87" w:name="n189"/>
      <w:bookmarkEnd w:id="187"/>
      <w:r w:rsidRPr="000D3C76">
        <w:rPr>
          <w:rFonts w:ascii="Times New Roman" w:eastAsia="Times New Roman" w:hAnsi="Times New Roman" w:cs="Times New Roman"/>
          <w:color w:val="333333"/>
          <w:sz w:val="24"/>
          <w:szCs w:val="24"/>
          <w:lang w:eastAsia="uk-UA"/>
        </w:rPr>
        <w:t>3) відмовити у присвоєнні чергового рівня професійної кваліфікації за відповідною спеціальністю з одночасною відмовою у підтвердженні присвоєної за результатами попередньої атестації професійної кваліфікації або її рівня. У такому випадку надається рекомендація щодо відновлення професійної діяльності без доступу до професійної діяльності до її відновлення або з обмеженим доступом до професійної діяльності до її відновлення.</w:t>
      </w:r>
    </w:p>
    <w:p w:rsidR="000D3C76" w:rsidRPr="000D3C76" w:rsidRDefault="000D3C76" w:rsidP="000D3C7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88" w:name="n190"/>
      <w:bookmarkEnd w:id="188"/>
      <w:r w:rsidRPr="000D3C76">
        <w:rPr>
          <w:rFonts w:ascii="Times New Roman" w:eastAsia="Times New Roman" w:hAnsi="Times New Roman" w:cs="Times New Roman"/>
          <w:color w:val="333333"/>
          <w:sz w:val="24"/>
          <w:szCs w:val="24"/>
          <w:lang w:eastAsia="uk-UA"/>
        </w:rPr>
        <w:t>4. Підставами для відмови у присвоєнні рівня професійної кваліфікації є:</w:t>
      </w:r>
    </w:p>
    <w:p w:rsidR="000D3C76" w:rsidRPr="000D3C76" w:rsidRDefault="000D3C76" w:rsidP="000D3C7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89" w:name="n191"/>
      <w:bookmarkEnd w:id="189"/>
      <w:r w:rsidRPr="000D3C76">
        <w:rPr>
          <w:rFonts w:ascii="Times New Roman" w:eastAsia="Times New Roman" w:hAnsi="Times New Roman" w:cs="Times New Roman"/>
          <w:color w:val="333333"/>
          <w:sz w:val="24"/>
          <w:szCs w:val="24"/>
          <w:lang w:eastAsia="uk-UA"/>
        </w:rPr>
        <w:t>1) неподання необхідних документів, передбачених </w:t>
      </w:r>
      <w:hyperlink r:id="rId112" w:anchor="n120" w:history="1">
        <w:r w:rsidRPr="000D3C76">
          <w:rPr>
            <w:rFonts w:ascii="Times New Roman" w:eastAsia="Times New Roman" w:hAnsi="Times New Roman" w:cs="Times New Roman"/>
            <w:color w:val="0000FF"/>
            <w:sz w:val="24"/>
            <w:szCs w:val="24"/>
            <w:u w:val="single"/>
            <w:lang w:eastAsia="uk-UA"/>
          </w:rPr>
          <w:t>розділом III</w:t>
        </w:r>
      </w:hyperlink>
      <w:r w:rsidRPr="000D3C76">
        <w:rPr>
          <w:rFonts w:ascii="Times New Roman" w:eastAsia="Times New Roman" w:hAnsi="Times New Roman" w:cs="Times New Roman"/>
          <w:color w:val="333333"/>
          <w:sz w:val="24"/>
          <w:szCs w:val="24"/>
          <w:lang w:eastAsia="uk-UA"/>
        </w:rPr>
        <w:t> цього Порядку;</w:t>
      </w:r>
    </w:p>
    <w:p w:rsidR="000D3C76" w:rsidRPr="000D3C76" w:rsidRDefault="000D3C76" w:rsidP="000D3C7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90" w:name="n192"/>
      <w:bookmarkEnd w:id="190"/>
      <w:r w:rsidRPr="000D3C76">
        <w:rPr>
          <w:rFonts w:ascii="Times New Roman" w:eastAsia="Times New Roman" w:hAnsi="Times New Roman" w:cs="Times New Roman"/>
          <w:color w:val="333333"/>
          <w:sz w:val="24"/>
          <w:szCs w:val="24"/>
          <w:lang w:eastAsia="uk-UA"/>
        </w:rPr>
        <w:t>2) недостатня кількість балів безперервного професійного розвитку та/або недостатній стаж роботи за певною спеціальністю, у тому числі стаж роботи менше 3 років за атестаційний період;</w:t>
      </w:r>
    </w:p>
    <w:p w:rsidR="000D3C76" w:rsidRPr="000D3C76" w:rsidRDefault="000D3C76" w:rsidP="000D3C7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91" w:name="n193"/>
      <w:bookmarkEnd w:id="191"/>
      <w:r w:rsidRPr="000D3C76">
        <w:rPr>
          <w:rFonts w:ascii="Times New Roman" w:eastAsia="Times New Roman" w:hAnsi="Times New Roman" w:cs="Times New Roman"/>
          <w:color w:val="333333"/>
          <w:sz w:val="24"/>
          <w:szCs w:val="24"/>
          <w:lang w:eastAsia="uk-UA"/>
        </w:rPr>
        <w:t>3) невиконання вимог до відповідного рівня професійної кваліфікації, визначених професійним стандартом за відповідною професією у сфері охорони здоров’я;</w:t>
      </w:r>
    </w:p>
    <w:p w:rsidR="000D3C76" w:rsidRPr="000D3C76" w:rsidRDefault="000D3C76" w:rsidP="000D3C7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92" w:name="n194"/>
      <w:bookmarkEnd w:id="192"/>
      <w:r w:rsidRPr="000D3C76">
        <w:rPr>
          <w:rFonts w:ascii="Times New Roman" w:eastAsia="Times New Roman" w:hAnsi="Times New Roman" w:cs="Times New Roman"/>
          <w:color w:val="333333"/>
          <w:sz w:val="24"/>
          <w:szCs w:val="24"/>
          <w:lang w:eastAsia="uk-UA"/>
        </w:rPr>
        <w:t>4) відмова працівника сфери охорони здоров’я проходити позачергову атестацію на підтвердження професійної кваліфікації / рівня професійної кваліфікації у цьому атестаційному періоді;</w:t>
      </w:r>
    </w:p>
    <w:p w:rsidR="000D3C76" w:rsidRPr="000D3C76" w:rsidRDefault="000D3C76" w:rsidP="000D3C7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93" w:name="n195"/>
      <w:bookmarkEnd w:id="193"/>
      <w:r w:rsidRPr="000D3C76">
        <w:rPr>
          <w:rFonts w:ascii="Times New Roman" w:eastAsia="Times New Roman" w:hAnsi="Times New Roman" w:cs="Times New Roman"/>
          <w:color w:val="333333"/>
          <w:sz w:val="24"/>
          <w:szCs w:val="24"/>
          <w:lang w:eastAsia="uk-UA"/>
        </w:rPr>
        <w:t>5) наявна документально підтверджена інформація про невиконання чи неналежне виконання обов’язків, порушення правил професійної етики і деонтології за атестаційний період;</w:t>
      </w:r>
    </w:p>
    <w:p w:rsidR="000D3C76" w:rsidRPr="000D3C76" w:rsidRDefault="000D3C76" w:rsidP="000D3C7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94" w:name="n196"/>
      <w:bookmarkEnd w:id="194"/>
      <w:r w:rsidRPr="000D3C76">
        <w:rPr>
          <w:rFonts w:ascii="Times New Roman" w:eastAsia="Times New Roman" w:hAnsi="Times New Roman" w:cs="Times New Roman"/>
          <w:color w:val="333333"/>
          <w:sz w:val="24"/>
          <w:szCs w:val="24"/>
          <w:lang w:eastAsia="uk-UA"/>
        </w:rPr>
        <w:t>6) рішення суду (за наявності) про позбавлення права займатись професійною діяльністю або щодо перебування під вартою.</w:t>
      </w:r>
    </w:p>
    <w:p w:rsidR="000D3C76" w:rsidRPr="000D3C76" w:rsidRDefault="000D3C76" w:rsidP="000D3C7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95" w:name="n197"/>
      <w:bookmarkEnd w:id="195"/>
      <w:r w:rsidRPr="000D3C76">
        <w:rPr>
          <w:rFonts w:ascii="Times New Roman" w:eastAsia="Times New Roman" w:hAnsi="Times New Roman" w:cs="Times New Roman"/>
          <w:color w:val="333333"/>
          <w:sz w:val="24"/>
          <w:szCs w:val="24"/>
          <w:lang w:eastAsia="uk-UA"/>
        </w:rPr>
        <w:t>5. Працівнику сфери охорони здоров’я, якому відмовлено у присвоєнні рівня професійної кваліфікації з одночасною відмовою у підтвердженні присвоєної за результатами попередньої атестації професійної кваліфікації або її рівня, видається витяг з наказу керівника суб’єкта проведення атестації, при якому він атестувався, в якому міститься рекомендація щодо відновлення професійної діяльності такого працівника. Такий витяг надається протягом 3 робочих днів з дня атестації.</w:t>
      </w:r>
    </w:p>
    <w:p w:rsidR="000D3C76" w:rsidRPr="000D3C76" w:rsidRDefault="000D3C76" w:rsidP="000D3C7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96" w:name="n198"/>
      <w:bookmarkEnd w:id="196"/>
      <w:r w:rsidRPr="000D3C76">
        <w:rPr>
          <w:rFonts w:ascii="Times New Roman" w:eastAsia="Times New Roman" w:hAnsi="Times New Roman" w:cs="Times New Roman"/>
          <w:color w:val="333333"/>
          <w:sz w:val="24"/>
          <w:szCs w:val="24"/>
          <w:lang w:eastAsia="uk-UA"/>
        </w:rPr>
        <w:t>6. Суб’єктом проведення атестації робиться відповідний запис у Сертифікаті, форму якого визначено </w:t>
      </w:r>
      <w:hyperlink r:id="rId113" w:anchor="n311" w:history="1">
        <w:r w:rsidRPr="000D3C76">
          <w:rPr>
            <w:rFonts w:ascii="Times New Roman" w:eastAsia="Times New Roman" w:hAnsi="Times New Roman" w:cs="Times New Roman"/>
            <w:color w:val="0000FF"/>
            <w:sz w:val="24"/>
            <w:szCs w:val="24"/>
            <w:u w:val="single"/>
            <w:lang w:eastAsia="uk-UA"/>
          </w:rPr>
          <w:t>додатком 2</w:t>
        </w:r>
      </w:hyperlink>
      <w:r w:rsidRPr="000D3C76">
        <w:rPr>
          <w:rFonts w:ascii="Times New Roman" w:eastAsia="Times New Roman" w:hAnsi="Times New Roman" w:cs="Times New Roman"/>
          <w:color w:val="333333"/>
          <w:sz w:val="24"/>
          <w:szCs w:val="24"/>
          <w:lang w:eastAsia="uk-UA"/>
        </w:rPr>
        <w:t> до цього Порядку, протягом 3 робочих днів з дня атестації:</w:t>
      </w:r>
    </w:p>
    <w:p w:rsidR="000D3C76" w:rsidRPr="000D3C76" w:rsidRDefault="000D3C76" w:rsidP="000D3C7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97" w:name="n199"/>
      <w:bookmarkEnd w:id="197"/>
      <w:r w:rsidRPr="000D3C76">
        <w:rPr>
          <w:rFonts w:ascii="Times New Roman" w:eastAsia="Times New Roman" w:hAnsi="Times New Roman" w:cs="Times New Roman"/>
          <w:color w:val="333333"/>
          <w:sz w:val="24"/>
          <w:szCs w:val="24"/>
          <w:lang w:eastAsia="uk-UA"/>
        </w:rPr>
        <w:lastRenderedPageBreak/>
        <w:t>працівнику сфери охорони здоров’я, якому присвоєно черговий рівень професійної кваліфікації;</w:t>
      </w:r>
    </w:p>
    <w:p w:rsidR="000D3C76" w:rsidRPr="000D3C76" w:rsidRDefault="000D3C76" w:rsidP="000D3C7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98" w:name="n200"/>
      <w:bookmarkEnd w:id="198"/>
      <w:r w:rsidRPr="000D3C76">
        <w:rPr>
          <w:rFonts w:ascii="Times New Roman" w:eastAsia="Times New Roman" w:hAnsi="Times New Roman" w:cs="Times New Roman"/>
          <w:color w:val="333333"/>
          <w:sz w:val="24"/>
          <w:szCs w:val="24"/>
          <w:lang w:eastAsia="uk-UA"/>
        </w:rPr>
        <w:t>працівнику сфери охорони здоров’я, якому відмовлено у присвоєнні чергового рівня професійної кваліфікації, але підтверджено присвоєну за результатами попередньої атестації професійну кваліфікацію або її рівень.</w:t>
      </w:r>
    </w:p>
    <w:p w:rsidR="000D3C76" w:rsidRPr="000D3C76" w:rsidRDefault="000D3C76" w:rsidP="000D3C76">
      <w:pPr>
        <w:shd w:val="clear" w:color="auto" w:fill="FFFFFF"/>
        <w:spacing w:before="150" w:after="150" w:line="240" w:lineRule="auto"/>
        <w:ind w:left="450" w:right="450"/>
        <w:jc w:val="center"/>
        <w:rPr>
          <w:rFonts w:ascii="Times New Roman" w:eastAsia="Times New Roman" w:hAnsi="Times New Roman" w:cs="Times New Roman"/>
          <w:color w:val="333333"/>
          <w:sz w:val="24"/>
          <w:szCs w:val="24"/>
          <w:lang w:eastAsia="uk-UA"/>
        </w:rPr>
      </w:pPr>
      <w:bookmarkStart w:id="199" w:name="n201"/>
      <w:bookmarkEnd w:id="199"/>
      <w:r w:rsidRPr="000D3C76">
        <w:rPr>
          <w:rFonts w:ascii="Times New Roman" w:eastAsia="Times New Roman" w:hAnsi="Times New Roman" w:cs="Times New Roman"/>
          <w:b/>
          <w:bCs/>
          <w:color w:val="333333"/>
          <w:sz w:val="28"/>
          <w:szCs w:val="28"/>
          <w:lang w:eastAsia="uk-UA"/>
        </w:rPr>
        <w:t>VI. Скасування рішень та інформування щодо рішень суб’єкта проведення атестації</w:t>
      </w:r>
    </w:p>
    <w:p w:rsidR="000D3C76" w:rsidRPr="000D3C76" w:rsidRDefault="000D3C76" w:rsidP="000D3C7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00" w:name="n202"/>
      <w:bookmarkEnd w:id="200"/>
      <w:r w:rsidRPr="000D3C76">
        <w:rPr>
          <w:rFonts w:ascii="Times New Roman" w:eastAsia="Times New Roman" w:hAnsi="Times New Roman" w:cs="Times New Roman"/>
          <w:color w:val="333333"/>
          <w:sz w:val="24"/>
          <w:szCs w:val="24"/>
          <w:lang w:eastAsia="uk-UA"/>
        </w:rPr>
        <w:t>1. Суб’єкт проведення атестації приймає рішення щодо скасування попередньо прийнятого рішення з таких причин:</w:t>
      </w:r>
    </w:p>
    <w:p w:rsidR="000D3C76" w:rsidRPr="000D3C76" w:rsidRDefault="000D3C76" w:rsidP="000D3C7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01" w:name="n203"/>
      <w:bookmarkEnd w:id="201"/>
      <w:r w:rsidRPr="000D3C76">
        <w:rPr>
          <w:rFonts w:ascii="Times New Roman" w:eastAsia="Times New Roman" w:hAnsi="Times New Roman" w:cs="Times New Roman"/>
          <w:color w:val="333333"/>
          <w:sz w:val="24"/>
          <w:szCs w:val="24"/>
          <w:lang w:eastAsia="uk-UA"/>
        </w:rPr>
        <w:t>1) за результатами розгляду скарги;</w:t>
      </w:r>
    </w:p>
    <w:p w:rsidR="000D3C76" w:rsidRPr="000D3C76" w:rsidRDefault="000D3C76" w:rsidP="000D3C7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02" w:name="n204"/>
      <w:bookmarkEnd w:id="202"/>
      <w:r w:rsidRPr="000D3C76">
        <w:rPr>
          <w:rFonts w:ascii="Times New Roman" w:eastAsia="Times New Roman" w:hAnsi="Times New Roman" w:cs="Times New Roman"/>
          <w:color w:val="333333"/>
          <w:sz w:val="24"/>
          <w:szCs w:val="24"/>
          <w:lang w:eastAsia="uk-UA"/>
        </w:rPr>
        <w:t>2) за результатами розгляду подання про позачергову атестацію працівника сфери охорони здоров’я;</w:t>
      </w:r>
    </w:p>
    <w:p w:rsidR="000D3C76" w:rsidRPr="000D3C76" w:rsidRDefault="000D3C76" w:rsidP="000D3C7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03" w:name="n205"/>
      <w:bookmarkEnd w:id="203"/>
      <w:r w:rsidRPr="000D3C76">
        <w:rPr>
          <w:rFonts w:ascii="Times New Roman" w:eastAsia="Times New Roman" w:hAnsi="Times New Roman" w:cs="Times New Roman"/>
          <w:color w:val="333333"/>
          <w:sz w:val="24"/>
          <w:szCs w:val="24"/>
          <w:lang w:eastAsia="uk-UA"/>
        </w:rPr>
        <w:t>3) надходження інформації (з підтверджуючими документами) щодо рішення суду (за наявності) про позбавлення права працівника сфери охорони здоров’я займатись професійною діяльністю або щодо перебування цього працівника під вартою.</w:t>
      </w:r>
    </w:p>
    <w:p w:rsidR="000D3C76" w:rsidRPr="000D3C76" w:rsidRDefault="000D3C76" w:rsidP="000D3C7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04" w:name="n206"/>
      <w:bookmarkEnd w:id="204"/>
      <w:r w:rsidRPr="000D3C76">
        <w:rPr>
          <w:rFonts w:ascii="Times New Roman" w:eastAsia="Times New Roman" w:hAnsi="Times New Roman" w:cs="Times New Roman"/>
          <w:color w:val="333333"/>
          <w:sz w:val="24"/>
          <w:szCs w:val="24"/>
          <w:lang w:eastAsia="uk-UA"/>
        </w:rPr>
        <w:t>2. У разі прийняття рішення про відмову у підтвердженні професійної кваліфікації / рівня професійної кваліфікації працівнику сфери охорони здоров’я або направлення такого працівника на позачергову атестацію, або скасування попередньо прийнятого рішення щодо працівника сфери охорони здоров’я, суб’єкт проведення атестації повідомляє про таке рішення протягом 3 робочих днів з дня його прийняття:</w:t>
      </w:r>
    </w:p>
    <w:p w:rsidR="000D3C76" w:rsidRPr="000D3C76" w:rsidRDefault="000D3C76" w:rsidP="000D3C7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05" w:name="n207"/>
      <w:bookmarkEnd w:id="205"/>
      <w:r w:rsidRPr="000D3C76">
        <w:rPr>
          <w:rFonts w:ascii="Times New Roman" w:eastAsia="Times New Roman" w:hAnsi="Times New Roman" w:cs="Times New Roman"/>
          <w:color w:val="333333"/>
          <w:sz w:val="24"/>
          <w:szCs w:val="24"/>
          <w:lang w:eastAsia="uk-UA"/>
        </w:rPr>
        <w:t>працівника сфери охорони здоров’я щодо якого прийнято таке рішення, надіславши повідомлення за місцем його роботи / проживання та на адресу електронної пошти;</w:t>
      </w:r>
    </w:p>
    <w:p w:rsidR="000D3C76" w:rsidRPr="000D3C76" w:rsidRDefault="000D3C76" w:rsidP="000D3C7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06" w:name="n208"/>
      <w:bookmarkEnd w:id="206"/>
      <w:r w:rsidRPr="000D3C76">
        <w:rPr>
          <w:rFonts w:ascii="Times New Roman" w:eastAsia="Times New Roman" w:hAnsi="Times New Roman" w:cs="Times New Roman"/>
          <w:color w:val="333333"/>
          <w:sz w:val="24"/>
          <w:szCs w:val="24"/>
          <w:lang w:eastAsia="uk-UA"/>
        </w:rPr>
        <w:t>суб’єкта господарювання з числа зазначених у </w:t>
      </w:r>
      <w:hyperlink r:id="rId114" w:anchor="n87" w:history="1">
        <w:r w:rsidRPr="000D3C76">
          <w:rPr>
            <w:rFonts w:ascii="Times New Roman" w:eastAsia="Times New Roman" w:hAnsi="Times New Roman" w:cs="Times New Roman"/>
            <w:color w:val="0000FF"/>
            <w:sz w:val="24"/>
            <w:szCs w:val="24"/>
            <w:u w:val="single"/>
            <w:lang w:eastAsia="uk-UA"/>
          </w:rPr>
          <w:t>пункті 2</w:t>
        </w:r>
      </w:hyperlink>
      <w:r w:rsidRPr="000D3C76">
        <w:rPr>
          <w:rFonts w:ascii="Times New Roman" w:eastAsia="Times New Roman" w:hAnsi="Times New Roman" w:cs="Times New Roman"/>
          <w:color w:val="333333"/>
          <w:sz w:val="24"/>
          <w:szCs w:val="24"/>
          <w:lang w:eastAsia="uk-UA"/>
        </w:rPr>
        <w:t> розділу II цього Порядку, з яким працівник сфери охорони здоров’я перебуває в трудових відносинах (у разі, якщо атестація проходила не за місцем роботи);</w:t>
      </w:r>
    </w:p>
    <w:p w:rsidR="000D3C76" w:rsidRPr="000D3C76" w:rsidRDefault="000D3C76" w:rsidP="000D3C7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07" w:name="n209"/>
      <w:bookmarkEnd w:id="207"/>
      <w:r w:rsidRPr="000D3C76">
        <w:rPr>
          <w:rFonts w:ascii="Times New Roman" w:eastAsia="Times New Roman" w:hAnsi="Times New Roman" w:cs="Times New Roman"/>
          <w:color w:val="333333"/>
          <w:sz w:val="24"/>
          <w:szCs w:val="24"/>
          <w:lang w:eastAsia="uk-UA"/>
        </w:rPr>
        <w:t>клініко-експертну комісію МОЗ, Міністерства охорони здоров’я Автономної Республіки Крим, структурного підрозділу з питань охорони здоров’я обласної, Київської або Севастопольської міської державної адміністрації (військової адміністрації) (у разі їх подання про позачергову атестацію);</w:t>
      </w:r>
    </w:p>
    <w:p w:rsidR="000D3C76" w:rsidRPr="000D3C76" w:rsidRDefault="000D3C76" w:rsidP="000D3C7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08" w:name="n210"/>
      <w:bookmarkEnd w:id="208"/>
      <w:r w:rsidRPr="000D3C76">
        <w:rPr>
          <w:rFonts w:ascii="Times New Roman" w:eastAsia="Times New Roman" w:hAnsi="Times New Roman" w:cs="Times New Roman"/>
          <w:color w:val="333333"/>
          <w:sz w:val="24"/>
          <w:szCs w:val="24"/>
          <w:lang w:eastAsia="uk-UA"/>
        </w:rPr>
        <w:t>орган ліцензування (в разі провадження особою господарської діяльності в сфері охорони здоров’я);</w:t>
      </w:r>
    </w:p>
    <w:p w:rsidR="000D3C76" w:rsidRPr="000D3C76" w:rsidRDefault="000D3C76" w:rsidP="000D3C7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09" w:name="n211"/>
      <w:bookmarkEnd w:id="209"/>
      <w:r w:rsidRPr="000D3C76">
        <w:rPr>
          <w:rFonts w:ascii="Times New Roman" w:eastAsia="Times New Roman" w:hAnsi="Times New Roman" w:cs="Times New Roman"/>
          <w:color w:val="333333"/>
          <w:sz w:val="24"/>
          <w:szCs w:val="24"/>
          <w:lang w:eastAsia="uk-UA"/>
        </w:rPr>
        <w:t>НСЗУ (за наявності в особи, яка провадить господарську діяльність в сфері охорони здоров’я, договору (-</w:t>
      </w:r>
      <w:proofErr w:type="spellStart"/>
      <w:r w:rsidRPr="000D3C76">
        <w:rPr>
          <w:rFonts w:ascii="Times New Roman" w:eastAsia="Times New Roman" w:hAnsi="Times New Roman" w:cs="Times New Roman"/>
          <w:color w:val="333333"/>
          <w:sz w:val="24"/>
          <w:szCs w:val="24"/>
          <w:lang w:eastAsia="uk-UA"/>
        </w:rPr>
        <w:t>ів</w:t>
      </w:r>
      <w:proofErr w:type="spellEnd"/>
      <w:r w:rsidRPr="000D3C76">
        <w:rPr>
          <w:rFonts w:ascii="Times New Roman" w:eastAsia="Times New Roman" w:hAnsi="Times New Roman" w:cs="Times New Roman"/>
          <w:color w:val="333333"/>
          <w:sz w:val="24"/>
          <w:szCs w:val="24"/>
          <w:lang w:eastAsia="uk-UA"/>
        </w:rPr>
        <w:t>) про медичне обслуговування населення за програмою медичних гарантій).</w:t>
      </w:r>
    </w:p>
    <w:p w:rsidR="000D3C76" w:rsidRPr="000D3C76" w:rsidRDefault="000D3C76" w:rsidP="000D3C76">
      <w:pPr>
        <w:shd w:val="clear" w:color="auto" w:fill="FFFFFF"/>
        <w:spacing w:before="150" w:after="150" w:line="240" w:lineRule="auto"/>
        <w:ind w:left="450" w:right="450"/>
        <w:jc w:val="center"/>
        <w:rPr>
          <w:rFonts w:ascii="Times New Roman" w:eastAsia="Times New Roman" w:hAnsi="Times New Roman" w:cs="Times New Roman"/>
          <w:color w:val="333333"/>
          <w:sz w:val="24"/>
          <w:szCs w:val="24"/>
          <w:lang w:eastAsia="uk-UA"/>
        </w:rPr>
      </w:pPr>
      <w:bookmarkStart w:id="210" w:name="n212"/>
      <w:bookmarkEnd w:id="210"/>
      <w:r w:rsidRPr="000D3C76">
        <w:rPr>
          <w:rFonts w:ascii="Times New Roman" w:eastAsia="Times New Roman" w:hAnsi="Times New Roman" w:cs="Times New Roman"/>
          <w:b/>
          <w:bCs/>
          <w:color w:val="333333"/>
          <w:sz w:val="28"/>
          <w:szCs w:val="28"/>
          <w:lang w:eastAsia="uk-UA"/>
        </w:rPr>
        <w:t>VII. Відновлення професійної діяльності</w:t>
      </w:r>
    </w:p>
    <w:p w:rsidR="000D3C76" w:rsidRPr="000D3C76" w:rsidRDefault="000D3C76" w:rsidP="000D3C7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11" w:name="n213"/>
      <w:bookmarkEnd w:id="211"/>
      <w:r w:rsidRPr="000D3C76">
        <w:rPr>
          <w:rFonts w:ascii="Times New Roman" w:eastAsia="Times New Roman" w:hAnsi="Times New Roman" w:cs="Times New Roman"/>
          <w:color w:val="333333"/>
          <w:sz w:val="24"/>
          <w:szCs w:val="24"/>
          <w:lang w:eastAsia="uk-UA"/>
        </w:rPr>
        <w:t>1. Відновлення професійної діяльності за спеціальностями згідно з Номенклатурою, визначеною </w:t>
      </w:r>
      <w:hyperlink r:id="rId115" w:anchor="n309" w:history="1">
        <w:r w:rsidRPr="000D3C76">
          <w:rPr>
            <w:rFonts w:ascii="Times New Roman" w:eastAsia="Times New Roman" w:hAnsi="Times New Roman" w:cs="Times New Roman"/>
            <w:color w:val="0000FF"/>
            <w:sz w:val="24"/>
            <w:szCs w:val="24"/>
            <w:u w:val="single"/>
            <w:lang w:eastAsia="uk-UA"/>
          </w:rPr>
          <w:t>додатком 1</w:t>
        </w:r>
      </w:hyperlink>
      <w:r w:rsidRPr="000D3C76">
        <w:rPr>
          <w:rFonts w:ascii="Times New Roman" w:eastAsia="Times New Roman" w:hAnsi="Times New Roman" w:cs="Times New Roman"/>
          <w:color w:val="333333"/>
          <w:sz w:val="24"/>
          <w:szCs w:val="24"/>
          <w:lang w:eastAsia="uk-UA"/>
        </w:rPr>
        <w:t> до цього Порядку, здійснюється працівником сфери охорони здоров’я у таких випадках:</w:t>
      </w:r>
    </w:p>
    <w:p w:rsidR="000D3C76" w:rsidRPr="000D3C76" w:rsidRDefault="000D3C76" w:rsidP="000D3C7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12" w:name="n214"/>
      <w:bookmarkEnd w:id="212"/>
      <w:r w:rsidRPr="000D3C76">
        <w:rPr>
          <w:rFonts w:ascii="Times New Roman" w:eastAsia="Times New Roman" w:hAnsi="Times New Roman" w:cs="Times New Roman"/>
          <w:color w:val="333333"/>
          <w:sz w:val="24"/>
          <w:szCs w:val="24"/>
          <w:lang w:eastAsia="uk-UA"/>
        </w:rPr>
        <w:t>1) рішення суб’єкта проведення атестації, визначені у </w:t>
      </w:r>
      <w:hyperlink r:id="rId116" w:anchor="n158" w:history="1">
        <w:r w:rsidRPr="000D3C76">
          <w:rPr>
            <w:rFonts w:ascii="Times New Roman" w:eastAsia="Times New Roman" w:hAnsi="Times New Roman" w:cs="Times New Roman"/>
            <w:color w:val="0000FF"/>
            <w:sz w:val="24"/>
            <w:szCs w:val="24"/>
            <w:u w:val="single"/>
            <w:lang w:eastAsia="uk-UA"/>
          </w:rPr>
          <w:t>підпункті 2</w:t>
        </w:r>
      </w:hyperlink>
      <w:r w:rsidRPr="000D3C76">
        <w:rPr>
          <w:rFonts w:ascii="Times New Roman" w:eastAsia="Times New Roman" w:hAnsi="Times New Roman" w:cs="Times New Roman"/>
          <w:color w:val="333333"/>
          <w:sz w:val="24"/>
          <w:szCs w:val="24"/>
          <w:lang w:eastAsia="uk-UA"/>
        </w:rPr>
        <w:t> пункту 6, </w:t>
      </w:r>
      <w:hyperlink r:id="rId117" w:anchor="n177" w:history="1">
        <w:r w:rsidRPr="000D3C76">
          <w:rPr>
            <w:rFonts w:ascii="Times New Roman" w:eastAsia="Times New Roman" w:hAnsi="Times New Roman" w:cs="Times New Roman"/>
            <w:color w:val="0000FF"/>
            <w:sz w:val="24"/>
            <w:szCs w:val="24"/>
            <w:u w:val="single"/>
            <w:lang w:eastAsia="uk-UA"/>
          </w:rPr>
          <w:t>підпункті 1</w:t>
        </w:r>
      </w:hyperlink>
      <w:r w:rsidRPr="000D3C76">
        <w:rPr>
          <w:rFonts w:ascii="Times New Roman" w:eastAsia="Times New Roman" w:hAnsi="Times New Roman" w:cs="Times New Roman"/>
          <w:color w:val="333333"/>
          <w:sz w:val="24"/>
          <w:szCs w:val="24"/>
          <w:lang w:eastAsia="uk-UA"/>
        </w:rPr>
        <w:t> пункту 12 розділу IV, </w:t>
      </w:r>
      <w:hyperlink r:id="rId118" w:anchor="n189" w:history="1">
        <w:r w:rsidRPr="000D3C76">
          <w:rPr>
            <w:rFonts w:ascii="Times New Roman" w:eastAsia="Times New Roman" w:hAnsi="Times New Roman" w:cs="Times New Roman"/>
            <w:color w:val="0000FF"/>
            <w:sz w:val="24"/>
            <w:szCs w:val="24"/>
            <w:u w:val="single"/>
            <w:lang w:eastAsia="uk-UA"/>
          </w:rPr>
          <w:t>підпункті 3</w:t>
        </w:r>
      </w:hyperlink>
      <w:r w:rsidRPr="000D3C76">
        <w:rPr>
          <w:rFonts w:ascii="Times New Roman" w:eastAsia="Times New Roman" w:hAnsi="Times New Roman" w:cs="Times New Roman"/>
          <w:color w:val="333333"/>
          <w:sz w:val="24"/>
          <w:szCs w:val="24"/>
          <w:lang w:eastAsia="uk-UA"/>
        </w:rPr>
        <w:t> пункту 3 розділу V цього Порядку;</w:t>
      </w:r>
    </w:p>
    <w:p w:rsidR="000D3C76" w:rsidRPr="000D3C76" w:rsidRDefault="000D3C76" w:rsidP="000D3C7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13" w:name="n215"/>
      <w:bookmarkEnd w:id="213"/>
      <w:r w:rsidRPr="000D3C76">
        <w:rPr>
          <w:rFonts w:ascii="Times New Roman" w:eastAsia="Times New Roman" w:hAnsi="Times New Roman" w:cs="Times New Roman"/>
          <w:color w:val="333333"/>
          <w:sz w:val="24"/>
          <w:szCs w:val="24"/>
          <w:lang w:eastAsia="uk-UA"/>
        </w:rPr>
        <w:t>2) відсутність професійної діяльності:</w:t>
      </w:r>
    </w:p>
    <w:p w:rsidR="000D3C76" w:rsidRPr="000D3C76" w:rsidRDefault="000D3C76" w:rsidP="000D3C7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14" w:name="n216"/>
      <w:bookmarkEnd w:id="214"/>
      <w:r w:rsidRPr="000D3C76">
        <w:rPr>
          <w:rFonts w:ascii="Times New Roman" w:eastAsia="Times New Roman" w:hAnsi="Times New Roman" w:cs="Times New Roman"/>
          <w:color w:val="333333"/>
          <w:sz w:val="24"/>
          <w:szCs w:val="24"/>
          <w:lang w:eastAsia="uk-UA"/>
        </w:rPr>
        <w:lastRenderedPageBreak/>
        <w:t>3 роки поспіль або 3 роки з перервами протягом атестаційного періоду, крім перебування працівника сфери охорони здоров’я у відпустці у зв’язку з вагітністю та пологами або для догляду за дитиною до досягнення нею трирічного віку;</w:t>
      </w:r>
    </w:p>
    <w:p w:rsidR="000D3C76" w:rsidRPr="000D3C76" w:rsidRDefault="000D3C76" w:rsidP="000D3C7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15" w:name="n217"/>
      <w:bookmarkEnd w:id="215"/>
      <w:r w:rsidRPr="000D3C76">
        <w:rPr>
          <w:rFonts w:ascii="Times New Roman" w:eastAsia="Times New Roman" w:hAnsi="Times New Roman" w:cs="Times New Roman"/>
          <w:color w:val="333333"/>
          <w:sz w:val="24"/>
          <w:szCs w:val="24"/>
          <w:lang w:eastAsia="uk-UA"/>
        </w:rPr>
        <w:t>понад 3 роки, в тому числі з перервами, протягом атестаційного періоду, у разі перебування працівника сфери охорони здоров’я у відпустці у зв’язку з вагітністю та пологами або для догляду за дитиною до досягнення нею трирічного віку, або дитиною, яка потребує домашнього догляду;</w:t>
      </w:r>
    </w:p>
    <w:p w:rsidR="000D3C76" w:rsidRPr="000D3C76" w:rsidRDefault="000D3C76" w:rsidP="000D3C7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16" w:name="n218"/>
      <w:bookmarkEnd w:id="216"/>
      <w:r w:rsidRPr="000D3C76">
        <w:rPr>
          <w:rFonts w:ascii="Times New Roman" w:eastAsia="Times New Roman" w:hAnsi="Times New Roman" w:cs="Times New Roman"/>
          <w:color w:val="333333"/>
          <w:sz w:val="24"/>
          <w:szCs w:val="24"/>
          <w:lang w:eastAsia="uk-UA"/>
        </w:rPr>
        <w:t>3) відсутність професійної діяльності протягом 3 років поспіль з дати призову на військову службу під час мобілізації до Збройних Сил України або інших військових формувань;</w:t>
      </w:r>
    </w:p>
    <w:p w:rsidR="000D3C76" w:rsidRPr="000D3C76" w:rsidRDefault="000D3C76" w:rsidP="000D3C7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17" w:name="n219"/>
      <w:bookmarkEnd w:id="217"/>
      <w:r w:rsidRPr="000D3C76">
        <w:rPr>
          <w:rFonts w:ascii="Times New Roman" w:eastAsia="Times New Roman" w:hAnsi="Times New Roman" w:cs="Times New Roman"/>
          <w:color w:val="333333"/>
          <w:sz w:val="24"/>
          <w:szCs w:val="24"/>
          <w:lang w:eastAsia="uk-UA"/>
        </w:rPr>
        <w:t>4) здійснення професійної діяльності на тимчасово окупованій території України протягом 3 років поспіль або 3 років з перервами протягом атестаційного періоду;</w:t>
      </w:r>
    </w:p>
    <w:p w:rsidR="000D3C76" w:rsidRPr="000D3C76" w:rsidRDefault="000D3C76" w:rsidP="000D3C7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18" w:name="n220"/>
      <w:bookmarkEnd w:id="218"/>
      <w:r w:rsidRPr="000D3C76">
        <w:rPr>
          <w:rFonts w:ascii="Times New Roman" w:eastAsia="Times New Roman" w:hAnsi="Times New Roman" w:cs="Times New Roman"/>
          <w:color w:val="333333"/>
          <w:sz w:val="24"/>
          <w:szCs w:val="24"/>
          <w:lang w:eastAsia="uk-UA"/>
        </w:rPr>
        <w:t xml:space="preserve">5) отримання документу про присвоєння професійної кваліфікації за результатами проходження навчання на циклах спеціалізації в закладах фахової </w:t>
      </w:r>
      <w:proofErr w:type="spellStart"/>
      <w:r w:rsidRPr="000D3C76">
        <w:rPr>
          <w:rFonts w:ascii="Times New Roman" w:eastAsia="Times New Roman" w:hAnsi="Times New Roman" w:cs="Times New Roman"/>
          <w:color w:val="333333"/>
          <w:sz w:val="24"/>
          <w:szCs w:val="24"/>
          <w:lang w:eastAsia="uk-UA"/>
        </w:rPr>
        <w:t>передвищої</w:t>
      </w:r>
      <w:proofErr w:type="spellEnd"/>
      <w:r w:rsidRPr="000D3C76">
        <w:rPr>
          <w:rFonts w:ascii="Times New Roman" w:eastAsia="Times New Roman" w:hAnsi="Times New Roman" w:cs="Times New Roman"/>
          <w:color w:val="333333"/>
          <w:sz w:val="24"/>
          <w:szCs w:val="24"/>
          <w:lang w:eastAsia="uk-UA"/>
        </w:rPr>
        <w:t xml:space="preserve"> / вищої освіти, наукових установах, розташованих на тимчасово окупованій території України;</w:t>
      </w:r>
    </w:p>
    <w:p w:rsidR="000D3C76" w:rsidRPr="000D3C76" w:rsidRDefault="000D3C76" w:rsidP="000D3C7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19" w:name="n221"/>
      <w:bookmarkEnd w:id="219"/>
      <w:r w:rsidRPr="000D3C76">
        <w:rPr>
          <w:rFonts w:ascii="Times New Roman" w:eastAsia="Times New Roman" w:hAnsi="Times New Roman" w:cs="Times New Roman"/>
          <w:color w:val="333333"/>
          <w:sz w:val="24"/>
          <w:szCs w:val="24"/>
          <w:lang w:eastAsia="uk-UA"/>
        </w:rPr>
        <w:t>6) рішення суду (за наявності) про позбавлення працівника сфери охорони здоров’я права займатись професійною діяльністю після закінчення строку такого позбавлення.</w:t>
      </w:r>
    </w:p>
    <w:p w:rsidR="000D3C76" w:rsidRPr="000D3C76" w:rsidRDefault="000D3C76" w:rsidP="000D3C7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20" w:name="n222"/>
      <w:bookmarkEnd w:id="220"/>
      <w:r w:rsidRPr="000D3C76">
        <w:rPr>
          <w:rFonts w:ascii="Times New Roman" w:eastAsia="Times New Roman" w:hAnsi="Times New Roman" w:cs="Times New Roman"/>
          <w:color w:val="333333"/>
          <w:sz w:val="24"/>
          <w:szCs w:val="24"/>
          <w:lang w:eastAsia="uk-UA"/>
        </w:rPr>
        <w:t>2. Працівник сфери охорони здоров’я, який своєчасно не пройшов атестацію або якому відмовлено в атестації на присвоєння чи підтвердження професійної кваліфікації / рівня професійної кваліфікації за відповідною спеціальністю з обмеженим доступом до професійної діяльності до її відновлення, зараховується на посаду лікаря-стажиста або стажиста за іншою професією професіонала чи фахівця у сфері охорони здоров’я до відновлення професійної діяльності.</w:t>
      </w:r>
    </w:p>
    <w:p w:rsidR="000D3C76" w:rsidRPr="000D3C76" w:rsidRDefault="000D3C76" w:rsidP="000D3C7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21" w:name="n223"/>
      <w:bookmarkEnd w:id="221"/>
      <w:r w:rsidRPr="000D3C76">
        <w:rPr>
          <w:rFonts w:ascii="Times New Roman" w:eastAsia="Times New Roman" w:hAnsi="Times New Roman" w:cs="Times New Roman"/>
          <w:color w:val="333333"/>
          <w:sz w:val="24"/>
          <w:szCs w:val="24"/>
          <w:lang w:eastAsia="uk-UA"/>
        </w:rPr>
        <w:t>Робота на посаді стажиста здійснюється під керівництвом професіонала чи фахівця у сфері охорони здоров’я за відповідною спеціальністю. Час роботи на посаді стажиста зараховується до стажу роботи за спеціальністю.</w:t>
      </w:r>
    </w:p>
    <w:p w:rsidR="000D3C76" w:rsidRPr="000D3C76" w:rsidRDefault="000D3C76" w:rsidP="000D3C7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22" w:name="n224"/>
      <w:bookmarkEnd w:id="222"/>
      <w:r w:rsidRPr="000D3C76">
        <w:rPr>
          <w:rFonts w:ascii="Times New Roman" w:eastAsia="Times New Roman" w:hAnsi="Times New Roman" w:cs="Times New Roman"/>
          <w:color w:val="333333"/>
          <w:sz w:val="24"/>
          <w:szCs w:val="24"/>
          <w:lang w:eastAsia="uk-UA"/>
        </w:rPr>
        <w:t>3. Працівник сфери охорони здоров’я, якому відмовлено в атестації на присвоєння чи підтвердження професійної кваліфікації / рівня професійної кваліфікації за відповідною спеціальністю без доступу до професійної діяльності до її відновлення або на якого поширюються випадки, зазначені у підпунктах 2—6 пункту 1 цього розділу, не може здійснювати професійну діяльність до її відновлення.</w:t>
      </w:r>
    </w:p>
    <w:p w:rsidR="000D3C76" w:rsidRPr="000D3C76" w:rsidRDefault="000D3C76" w:rsidP="000D3C7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23" w:name="n225"/>
      <w:bookmarkEnd w:id="223"/>
      <w:r w:rsidRPr="000D3C76">
        <w:rPr>
          <w:rFonts w:ascii="Times New Roman" w:eastAsia="Times New Roman" w:hAnsi="Times New Roman" w:cs="Times New Roman"/>
          <w:color w:val="333333"/>
          <w:sz w:val="24"/>
          <w:szCs w:val="24"/>
          <w:lang w:eastAsia="uk-UA"/>
        </w:rPr>
        <w:t xml:space="preserve">4. Відновлення професійної діяльності працівником сфери охорони здоров’я передбачає відновлення професійних </w:t>
      </w:r>
      <w:proofErr w:type="spellStart"/>
      <w:r w:rsidRPr="000D3C76">
        <w:rPr>
          <w:rFonts w:ascii="Times New Roman" w:eastAsia="Times New Roman" w:hAnsi="Times New Roman" w:cs="Times New Roman"/>
          <w:color w:val="333333"/>
          <w:sz w:val="24"/>
          <w:szCs w:val="24"/>
          <w:lang w:eastAsia="uk-UA"/>
        </w:rPr>
        <w:t>компетентностей</w:t>
      </w:r>
      <w:proofErr w:type="spellEnd"/>
      <w:r w:rsidRPr="000D3C76">
        <w:rPr>
          <w:rFonts w:ascii="Times New Roman" w:eastAsia="Times New Roman" w:hAnsi="Times New Roman" w:cs="Times New Roman"/>
          <w:color w:val="333333"/>
          <w:sz w:val="24"/>
          <w:szCs w:val="24"/>
          <w:lang w:eastAsia="uk-UA"/>
        </w:rPr>
        <w:t xml:space="preserve"> (теоретичних знань та практичних навичок) шляхом проходження навчання на циклах спеціалізації у закладах фахової </w:t>
      </w:r>
      <w:proofErr w:type="spellStart"/>
      <w:r w:rsidRPr="000D3C76">
        <w:rPr>
          <w:rFonts w:ascii="Times New Roman" w:eastAsia="Times New Roman" w:hAnsi="Times New Roman" w:cs="Times New Roman"/>
          <w:color w:val="333333"/>
          <w:sz w:val="24"/>
          <w:szCs w:val="24"/>
          <w:lang w:eastAsia="uk-UA"/>
        </w:rPr>
        <w:t>передвищої</w:t>
      </w:r>
      <w:proofErr w:type="spellEnd"/>
      <w:r w:rsidRPr="000D3C76">
        <w:rPr>
          <w:rFonts w:ascii="Times New Roman" w:eastAsia="Times New Roman" w:hAnsi="Times New Roman" w:cs="Times New Roman"/>
          <w:color w:val="333333"/>
          <w:sz w:val="24"/>
          <w:szCs w:val="24"/>
          <w:lang w:eastAsia="uk-UA"/>
        </w:rPr>
        <w:t xml:space="preserve"> / вищої освіти, наукових установах та атестації на визначення знань та практичних навичок з присвоєнням професійної кваліфікації.</w:t>
      </w:r>
    </w:p>
    <w:p w:rsidR="000D3C76" w:rsidRPr="000D3C76" w:rsidRDefault="000D3C76" w:rsidP="000D3C7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24" w:name="n226"/>
      <w:bookmarkEnd w:id="224"/>
      <w:r w:rsidRPr="000D3C76">
        <w:rPr>
          <w:rFonts w:ascii="Times New Roman" w:eastAsia="Times New Roman" w:hAnsi="Times New Roman" w:cs="Times New Roman"/>
          <w:color w:val="333333"/>
          <w:sz w:val="24"/>
          <w:szCs w:val="24"/>
          <w:lang w:eastAsia="uk-UA"/>
        </w:rPr>
        <w:t>Для випадку, визначеного </w:t>
      </w:r>
      <w:hyperlink r:id="rId119" w:anchor="n218" w:history="1">
        <w:r w:rsidRPr="000D3C76">
          <w:rPr>
            <w:rFonts w:ascii="Times New Roman" w:eastAsia="Times New Roman" w:hAnsi="Times New Roman" w:cs="Times New Roman"/>
            <w:color w:val="0000FF"/>
            <w:sz w:val="24"/>
            <w:szCs w:val="24"/>
            <w:u w:val="single"/>
            <w:lang w:eastAsia="uk-UA"/>
          </w:rPr>
          <w:t>підпунктом 3</w:t>
        </w:r>
      </w:hyperlink>
      <w:r w:rsidRPr="000D3C76">
        <w:rPr>
          <w:rFonts w:ascii="Times New Roman" w:eastAsia="Times New Roman" w:hAnsi="Times New Roman" w:cs="Times New Roman"/>
          <w:color w:val="333333"/>
          <w:sz w:val="24"/>
          <w:szCs w:val="24"/>
          <w:lang w:eastAsia="uk-UA"/>
        </w:rPr>
        <w:t xml:space="preserve"> пункту 1 цього розділу, відновлення професійної діяльності здійснюється шляхом проходження навчання на циклах спеціалізації у закладах фахової </w:t>
      </w:r>
      <w:proofErr w:type="spellStart"/>
      <w:r w:rsidRPr="000D3C76">
        <w:rPr>
          <w:rFonts w:ascii="Times New Roman" w:eastAsia="Times New Roman" w:hAnsi="Times New Roman" w:cs="Times New Roman"/>
          <w:color w:val="333333"/>
          <w:sz w:val="24"/>
          <w:szCs w:val="24"/>
          <w:lang w:eastAsia="uk-UA"/>
        </w:rPr>
        <w:t>передвищої</w:t>
      </w:r>
      <w:proofErr w:type="spellEnd"/>
      <w:r w:rsidRPr="000D3C76">
        <w:rPr>
          <w:rFonts w:ascii="Times New Roman" w:eastAsia="Times New Roman" w:hAnsi="Times New Roman" w:cs="Times New Roman"/>
          <w:color w:val="333333"/>
          <w:sz w:val="24"/>
          <w:szCs w:val="24"/>
          <w:lang w:eastAsia="uk-UA"/>
        </w:rPr>
        <w:t xml:space="preserve"> / вищої освіти, наукових установах за індивідуальною (скороченою) освітньою програмою за умови перебування працівника сфери охорони здоров’я у Збройних Силах України або інших військових формуваннях на посаді, що відповідає професійній кваліфікації, здобутій до призову на військову службу під час мобілізації. Обсяг такої програми визначає відповідний заклад освіти / наукова установа.</w:t>
      </w:r>
    </w:p>
    <w:p w:rsidR="000D3C76" w:rsidRPr="000D3C76" w:rsidRDefault="000D3C76" w:rsidP="000D3C7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25" w:name="n227"/>
      <w:bookmarkEnd w:id="225"/>
      <w:r w:rsidRPr="000D3C76">
        <w:rPr>
          <w:rFonts w:ascii="Times New Roman" w:eastAsia="Times New Roman" w:hAnsi="Times New Roman" w:cs="Times New Roman"/>
          <w:color w:val="333333"/>
          <w:sz w:val="24"/>
          <w:szCs w:val="24"/>
          <w:lang w:eastAsia="uk-UA"/>
        </w:rPr>
        <w:lastRenderedPageBreak/>
        <w:t>Для випадків, визначених </w:t>
      </w:r>
      <w:hyperlink r:id="rId120" w:anchor="n219" w:history="1">
        <w:r w:rsidRPr="000D3C76">
          <w:rPr>
            <w:rFonts w:ascii="Times New Roman" w:eastAsia="Times New Roman" w:hAnsi="Times New Roman" w:cs="Times New Roman"/>
            <w:color w:val="0000FF"/>
            <w:sz w:val="24"/>
            <w:szCs w:val="24"/>
            <w:u w:val="single"/>
            <w:lang w:eastAsia="uk-UA"/>
          </w:rPr>
          <w:t>підпунктами 4</w:t>
        </w:r>
      </w:hyperlink>
      <w:r w:rsidRPr="000D3C76">
        <w:rPr>
          <w:rFonts w:ascii="Times New Roman" w:eastAsia="Times New Roman" w:hAnsi="Times New Roman" w:cs="Times New Roman"/>
          <w:color w:val="333333"/>
          <w:sz w:val="24"/>
          <w:szCs w:val="24"/>
          <w:lang w:eastAsia="uk-UA"/>
        </w:rPr>
        <w:t>, </w:t>
      </w:r>
      <w:hyperlink r:id="rId121" w:anchor="n220" w:history="1">
        <w:r w:rsidRPr="000D3C76">
          <w:rPr>
            <w:rFonts w:ascii="Times New Roman" w:eastAsia="Times New Roman" w:hAnsi="Times New Roman" w:cs="Times New Roman"/>
            <w:color w:val="0000FF"/>
            <w:sz w:val="24"/>
            <w:szCs w:val="24"/>
            <w:u w:val="single"/>
            <w:lang w:eastAsia="uk-UA"/>
          </w:rPr>
          <w:t>5</w:t>
        </w:r>
      </w:hyperlink>
      <w:r w:rsidRPr="000D3C76">
        <w:rPr>
          <w:rFonts w:ascii="Times New Roman" w:eastAsia="Times New Roman" w:hAnsi="Times New Roman" w:cs="Times New Roman"/>
          <w:color w:val="333333"/>
          <w:sz w:val="24"/>
          <w:szCs w:val="24"/>
          <w:lang w:eastAsia="uk-UA"/>
        </w:rPr>
        <w:t> пункту 1 цього розділу, відновлення професійної діяльності шляхом проходження навчання на циклах спеціалізації здійснюється у випадках:</w:t>
      </w:r>
    </w:p>
    <w:p w:rsidR="000D3C76" w:rsidRPr="000D3C76" w:rsidRDefault="000D3C76" w:rsidP="000D3C7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26" w:name="n228"/>
      <w:bookmarkEnd w:id="226"/>
      <w:r w:rsidRPr="000D3C76">
        <w:rPr>
          <w:rFonts w:ascii="Times New Roman" w:eastAsia="Times New Roman" w:hAnsi="Times New Roman" w:cs="Times New Roman"/>
          <w:color w:val="333333"/>
          <w:sz w:val="24"/>
          <w:szCs w:val="24"/>
          <w:lang w:eastAsia="uk-UA"/>
        </w:rPr>
        <w:t>1) наявності такої спеціальності у Номенклатурі, визначеній у </w:t>
      </w:r>
      <w:hyperlink r:id="rId122" w:anchor="n309" w:history="1">
        <w:r w:rsidRPr="000D3C76">
          <w:rPr>
            <w:rFonts w:ascii="Times New Roman" w:eastAsia="Times New Roman" w:hAnsi="Times New Roman" w:cs="Times New Roman"/>
            <w:color w:val="0000FF"/>
            <w:sz w:val="24"/>
            <w:szCs w:val="24"/>
            <w:u w:val="single"/>
            <w:lang w:eastAsia="uk-UA"/>
          </w:rPr>
          <w:t>додатку 1</w:t>
        </w:r>
      </w:hyperlink>
      <w:r w:rsidRPr="000D3C76">
        <w:rPr>
          <w:rFonts w:ascii="Times New Roman" w:eastAsia="Times New Roman" w:hAnsi="Times New Roman" w:cs="Times New Roman"/>
          <w:color w:val="333333"/>
          <w:sz w:val="24"/>
          <w:szCs w:val="24"/>
          <w:lang w:eastAsia="uk-UA"/>
        </w:rPr>
        <w:t> до цього Порядку;</w:t>
      </w:r>
    </w:p>
    <w:p w:rsidR="000D3C76" w:rsidRPr="000D3C76" w:rsidRDefault="000D3C76" w:rsidP="000D3C7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27" w:name="n229"/>
      <w:bookmarkEnd w:id="227"/>
      <w:r w:rsidRPr="000D3C76">
        <w:rPr>
          <w:rFonts w:ascii="Times New Roman" w:eastAsia="Times New Roman" w:hAnsi="Times New Roman" w:cs="Times New Roman"/>
          <w:color w:val="333333"/>
          <w:sz w:val="24"/>
          <w:szCs w:val="24"/>
          <w:lang w:eastAsia="uk-UA"/>
        </w:rPr>
        <w:t>2) якщо доступ до такої спеціальності в Україні передбачено виключно шляхом проходження навчання на циклах спеціалізації.</w:t>
      </w:r>
    </w:p>
    <w:p w:rsidR="000D3C76" w:rsidRPr="000D3C76" w:rsidRDefault="000D3C76" w:rsidP="000D3C76">
      <w:pPr>
        <w:shd w:val="clear" w:color="auto" w:fill="FFFFFF"/>
        <w:spacing w:before="150" w:after="150" w:line="240" w:lineRule="auto"/>
        <w:ind w:left="450" w:right="450"/>
        <w:jc w:val="center"/>
        <w:rPr>
          <w:rFonts w:ascii="Times New Roman" w:eastAsia="Times New Roman" w:hAnsi="Times New Roman" w:cs="Times New Roman"/>
          <w:color w:val="333333"/>
          <w:sz w:val="24"/>
          <w:szCs w:val="24"/>
          <w:lang w:eastAsia="uk-UA"/>
        </w:rPr>
      </w:pPr>
      <w:bookmarkStart w:id="228" w:name="n230"/>
      <w:bookmarkEnd w:id="228"/>
      <w:r w:rsidRPr="000D3C76">
        <w:rPr>
          <w:rFonts w:ascii="Times New Roman" w:eastAsia="Times New Roman" w:hAnsi="Times New Roman" w:cs="Times New Roman"/>
          <w:b/>
          <w:bCs/>
          <w:color w:val="333333"/>
          <w:sz w:val="28"/>
          <w:szCs w:val="28"/>
          <w:lang w:eastAsia="uk-UA"/>
        </w:rPr>
        <w:t>VIII. Механізм нарахування балів безперервного професійного розвитку та проведення їх перевірки</w:t>
      </w:r>
    </w:p>
    <w:p w:rsidR="000D3C76" w:rsidRPr="000D3C76" w:rsidRDefault="000D3C76" w:rsidP="000D3C7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29" w:name="n231"/>
      <w:bookmarkEnd w:id="229"/>
      <w:r w:rsidRPr="000D3C76">
        <w:rPr>
          <w:rFonts w:ascii="Times New Roman" w:eastAsia="Times New Roman" w:hAnsi="Times New Roman" w:cs="Times New Roman"/>
          <w:color w:val="333333"/>
          <w:sz w:val="24"/>
          <w:szCs w:val="24"/>
          <w:lang w:eastAsia="uk-UA"/>
        </w:rPr>
        <w:t xml:space="preserve">1. Усі працівники сфери охорони здоров’я, які здійснюють професійну діяльність у сфері охорони здоров’я, в тому числі науково-педагогічні, педагогічні та наукові працівники закладів вищої освіти і фахової </w:t>
      </w:r>
      <w:proofErr w:type="spellStart"/>
      <w:r w:rsidRPr="000D3C76">
        <w:rPr>
          <w:rFonts w:ascii="Times New Roman" w:eastAsia="Times New Roman" w:hAnsi="Times New Roman" w:cs="Times New Roman"/>
          <w:color w:val="333333"/>
          <w:sz w:val="24"/>
          <w:szCs w:val="24"/>
          <w:lang w:eastAsia="uk-UA"/>
        </w:rPr>
        <w:t>передвищої</w:t>
      </w:r>
      <w:proofErr w:type="spellEnd"/>
      <w:r w:rsidRPr="000D3C76">
        <w:rPr>
          <w:rFonts w:ascii="Times New Roman" w:eastAsia="Times New Roman" w:hAnsi="Times New Roman" w:cs="Times New Roman"/>
          <w:color w:val="333333"/>
          <w:sz w:val="24"/>
          <w:szCs w:val="24"/>
          <w:lang w:eastAsia="uk-UA"/>
        </w:rPr>
        <w:t xml:space="preserve"> освіти, науково-дослідних установ, працівники науково-експертних та спеціалізованих установ, державні службовці, які в установленому законодавством порядку допущені до медичної, фармацевтичної практики, надання реабілітаційної допомоги, проведення судово-медичних експертиз та/або викладають профільні дисципліни освітніх програм за регульованими професіями сфери охорони здоров’я, працівники сфери охорони здоров’я, які працюють у закладах освіти, установах / закладах системи соціального захисту населення, профспілкових організаціях і громадських об’єднаннях, що провадять діяльність у сфері охорони здоров’я, зобов’язані вести портфоліо, планувати свій професійний розвиток та обліковувати бали безперервного професійного розвитку.</w:t>
      </w:r>
    </w:p>
    <w:p w:rsidR="000D3C76" w:rsidRPr="000D3C76" w:rsidRDefault="000D3C76" w:rsidP="000D3C7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30" w:name="n232"/>
      <w:bookmarkEnd w:id="230"/>
      <w:r w:rsidRPr="000D3C76">
        <w:rPr>
          <w:rFonts w:ascii="Times New Roman" w:eastAsia="Times New Roman" w:hAnsi="Times New Roman" w:cs="Times New Roman"/>
          <w:color w:val="333333"/>
          <w:sz w:val="24"/>
          <w:szCs w:val="24"/>
          <w:lang w:eastAsia="uk-UA"/>
        </w:rPr>
        <w:t>2. Портфоліо створюється працівником сфери охорони здоров’я окремо для кожної спеціальності, за якою працівник сфери охорони здоров’я проходить атестацію.</w:t>
      </w:r>
    </w:p>
    <w:p w:rsidR="000D3C76" w:rsidRPr="000D3C76" w:rsidRDefault="000D3C76" w:rsidP="000D3C7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31" w:name="n233"/>
      <w:bookmarkEnd w:id="231"/>
      <w:r w:rsidRPr="000D3C76">
        <w:rPr>
          <w:rFonts w:ascii="Times New Roman" w:eastAsia="Times New Roman" w:hAnsi="Times New Roman" w:cs="Times New Roman"/>
          <w:color w:val="333333"/>
          <w:sz w:val="24"/>
          <w:szCs w:val="24"/>
          <w:lang w:eastAsia="uk-UA"/>
        </w:rPr>
        <w:t>3. Облік балів здійснюється з кожного виду діяльності за критеріями нарахування балів безперервного професійного розвитку, які визначені у </w:t>
      </w:r>
      <w:hyperlink r:id="rId123" w:anchor="n319" w:history="1">
        <w:r w:rsidRPr="000D3C76">
          <w:rPr>
            <w:rFonts w:ascii="Times New Roman" w:eastAsia="Times New Roman" w:hAnsi="Times New Roman" w:cs="Times New Roman"/>
            <w:color w:val="0000FF"/>
            <w:sz w:val="24"/>
            <w:szCs w:val="24"/>
            <w:u w:val="single"/>
            <w:lang w:eastAsia="uk-UA"/>
          </w:rPr>
          <w:t>додатку 6</w:t>
        </w:r>
      </w:hyperlink>
      <w:r w:rsidRPr="000D3C76">
        <w:rPr>
          <w:rFonts w:ascii="Times New Roman" w:eastAsia="Times New Roman" w:hAnsi="Times New Roman" w:cs="Times New Roman"/>
          <w:color w:val="333333"/>
          <w:sz w:val="24"/>
          <w:szCs w:val="24"/>
          <w:lang w:eastAsia="uk-UA"/>
        </w:rPr>
        <w:t> до цього Порядку, за наявності відповідних підтвердних документів.</w:t>
      </w:r>
    </w:p>
    <w:p w:rsidR="000D3C76" w:rsidRPr="000D3C76" w:rsidRDefault="000D3C76" w:rsidP="000D3C7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32" w:name="n234"/>
      <w:bookmarkEnd w:id="232"/>
      <w:r w:rsidRPr="000D3C76">
        <w:rPr>
          <w:rFonts w:ascii="Times New Roman" w:eastAsia="Times New Roman" w:hAnsi="Times New Roman" w:cs="Times New Roman"/>
          <w:color w:val="333333"/>
          <w:sz w:val="24"/>
          <w:szCs w:val="24"/>
          <w:lang w:eastAsia="uk-UA"/>
        </w:rPr>
        <w:t>Підтвердним документом участі працівника сфери охорони здоров’я у заходах безперервного професійного розвитку, визначених пунктами 7–12 розділу II </w:t>
      </w:r>
      <w:hyperlink r:id="rId124" w:anchor="n319" w:history="1">
        <w:r w:rsidRPr="000D3C76">
          <w:rPr>
            <w:rFonts w:ascii="Times New Roman" w:eastAsia="Times New Roman" w:hAnsi="Times New Roman" w:cs="Times New Roman"/>
            <w:color w:val="0000FF"/>
            <w:sz w:val="24"/>
            <w:szCs w:val="24"/>
            <w:u w:val="single"/>
            <w:lang w:eastAsia="uk-UA"/>
          </w:rPr>
          <w:t>додатку 6</w:t>
        </w:r>
      </w:hyperlink>
      <w:r w:rsidRPr="000D3C76">
        <w:rPr>
          <w:rFonts w:ascii="Times New Roman" w:eastAsia="Times New Roman" w:hAnsi="Times New Roman" w:cs="Times New Roman"/>
          <w:color w:val="333333"/>
          <w:sz w:val="24"/>
          <w:szCs w:val="24"/>
          <w:lang w:eastAsia="uk-UA"/>
        </w:rPr>
        <w:t> до цього Порядку, є:</w:t>
      </w:r>
    </w:p>
    <w:p w:rsidR="000D3C76" w:rsidRPr="000D3C76" w:rsidRDefault="000D3C76" w:rsidP="000D3C7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33" w:name="n235"/>
      <w:bookmarkEnd w:id="233"/>
      <w:r w:rsidRPr="000D3C76">
        <w:rPr>
          <w:rFonts w:ascii="Times New Roman" w:eastAsia="Times New Roman" w:hAnsi="Times New Roman" w:cs="Times New Roman"/>
          <w:color w:val="333333"/>
          <w:sz w:val="24"/>
          <w:szCs w:val="24"/>
          <w:lang w:eastAsia="uk-UA"/>
        </w:rPr>
        <w:t xml:space="preserve">1) сертифікат, інформацію про який </w:t>
      </w:r>
      <w:proofErr w:type="spellStart"/>
      <w:r w:rsidRPr="000D3C76">
        <w:rPr>
          <w:rFonts w:ascii="Times New Roman" w:eastAsia="Times New Roman" w:hAnsi="Times New Roman" w:cs="Times New Roman"/>
          <w:color w:val="333333"/>
          <w:sz w:val="24"/>
          <w:szCs w:val="24"/>
          <w:lang w:eastAsia="uk-UA"/>
        </w:rPr>
        <w:t>внесено</w:t>
      </w:r>
      <w:proofErr w:type="spellEnd"/>
      <w:r w:rsidRPr="000D3C76">
        <w:rPr>
          <w:rFonts w:ascii="Times New Roman" w:eastAsia="Times New Roman" w:hAnsi="Times New Roman" w:cs="Times New Roman"/>
          <w:color w:val="333333"/>
          <w:sz w:val="24"/>
          <w:szCs w:val="24"/>
          <w:lang w:eastAsia="uk-UA"/>
        </w:rPr>
        <w:t xml:space="preserve"> в електронну систему забезпечення безперервного професійного розвитку працівників сфери охорони здоров’я відповідно до </w:t>
      </w:r>
      <w:hyperlink r:id="rId125" w:anchor="n17" w:tgtFrame="_blank" w:history="1">
        <w:r w:rsidRPr="000D3C76">
          <w:rPr>
            <w:rFonts w:ascii="Times New Roman" w:eastAsia="Times New Roman" w:hAnsi="Times New Roman" w:cs="Times New Roman"/>
            <w:color w:val="0000FF"/>
            <w:sz w:val="24"/>
            <w:szCs w:val="24"/>
            <w:u w:val="single"/>
            <w:lang w:eastAsia="uk-UA"/>
          </w:rPr>
          <w:t>Порядку функціонування електронної системи забезпечення безперервного професійного розвитку працівників сфери охорони здоров’я</w:t>
        </w:r>
      </w:hyperlink>
      <w:r w:rsidRPr="000D3C76">
        <w:rPr>
          <w:rFonts w:ascii="Times New Roman" w:eastAsia="Times New Roman" w:hAnsi="Times New Roman" w:cs="Times New Roman"/>
          <w:color w:val="333333"/>
          <w:sz w:val="24"/>
          <w:szCs w:val="24"/>
          <w:lang w:eastAsia="uk-UA"/>
        </w:rPr>
        <w:t>, затвердженого наказом Міністерства охорони здоров’я України 20 лютого 2024 року № 281, зареєстрованого в Міністерстві юстиції України 13 березня 2024 року за № 368/41713;</w:t>
      </w:r>
    </w:p>
    <w:p w:rsidR="000D3C76" w:rsidRPr="000D3C76" w:rsidRDefault="000D3C76" w:rsidP="000D3C7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34" w:name="n236"/>
      <w:bookmarkEnd w:id="234"/>
      <w:r w:rsidRPr="000D3C76">
        <w:rPr>
          <w:rFonts w:ascii="Times New Roman" w:eastAsia="Times New Roman" w:hAnsi="Times New Roman" w:cs="Times New Roman"/>
          <w:color w:val="333333"/>
          <w:sz w:val="24"/>
          <w:szCs w:val="24"/>
          <w:lang w:eastAsia="uk-UA"/>
        </w:rPr>
        <w:t xml:space="preserve">2) сертифікат, номер якого розміщено на офіційному </w:t>
      </w:r>
      <w:proofErr w:type="spellStart"/>
      <w:r w:rsidRPr="000D3C76">
        <w:rPr>
          <w:rFonts w:ascii="Times New Roman" w:eastAsia="Times New Roman" w:hAnsi="Times New Roman" w:cs="Times New Roman"/>
          <w:color w:val="333333"/>
          <w:sz w:val="24"/>
          <w:szCs w:val="24"/>
          <w:lang w:eastAsia="uk-UA"/>
        </w:rPr>
        <w:t>вебсайті</w:t>
      </w:r>
      <w:proofErr w:type="spellEnd"/>
      <w:r w:rsidRPr="000D3C76">
        <w:rPr>
          <w:rFonts w:ascii="Times New Roman" w:eastAsia="Times New Roman" w:hAnsi="Times New Roman" w:cs="Times New Roman"/>
          <w:color w:val="333333"/>
          <w:sz w:val="24"/>
          <w:szCs w:val="24"/>
          <w:lang w:eastAsia="uk-UA"/>
        </w:rPr>
        <w:t xml:space="preserve"> адміністратора електронної системи забезпечення безперервного професійного розвитку працівників сфери охорони здоров’я;</w:t>
      </w:r>
    </w:p>
    <w:p w:rsidR="000D3C76" w:rsidRPr="000D3C76" w:rsidRDefault="000D3C76" w:rsidP="000D3C7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35" w:name="n237"/>
      <w:bookmarkEnd w:id="235"/>
      <w:r w:rsidRPr="000D3C76">
        <w:rPr>
          <w:rFonts w:ascii="Times New Roman" w:eastAsia="Times New Roman" w:hAnsi="Times New Roman" w:cs="Times New Roman"/>
          <w:color w:val="333333"/>
          <w:sz w:val="24"/>
          <w:szCs w:val="24"/>
          <w:lang w:eastAsia="uk-UA"/>
        </w:rPr>
        <w:t xml:space="preserve">3) сертифікат, виданий провайдером іншої держави / центральним органом виконавчої влади / головною експертною установою у сфері громадського здоров’я МОЗ / центром контролю та профілактики </w:t>
      </w:r>
      <w:proofErr w:type="spellStart"/>
      <w:r w:rsidRPr="000D3C76">
        <w:rPr>
          <w:rFonts w:ascii="Times New Roman" w:eastAsia="Times New Roman" w:hAnsi="Times New Roman" w:cs="Times New Roman"/>
          <w:color w:val="333333"/>
          <w:sz w:val="24"/>
          <w:szCs w:val="24"/>
          <w:lang w:eastAsia="uk-UA"/>
        </w:rPr>
        <w:t>хвороб</w:t>
      </w:r>
      <w:proofErr w:type="spellEnd"/>
      <w:r w:rsidRPr="000D3C76">
        <w:rPr>
          <w:rFonts w:ascii="Times New Roman" w:eastAsia="Times New Roman" w:hAnsi="Times New Roman" w:cs="Times New Roman"/>
          <w:color w:val="333333"/>
          <w:sz w:val="24"/>
          <w:szCs w:val="24"/>
          <w:lang w:eastAsia="uk-UA"/>
        </w:rPr>
        <w:t xml:space="preserve"> МОЗ, визначеними </w:t>
      </w:r>
      <w:hyperlink r:id="rId126" w:anchor="n24" w:tgtFrame="_blank" w:history="1">
        <w:r w:rsidRPr="000D3C76">
          <w:rPr>
            <w:rFonts w:ascii="Times New Roman" w:eastAsia="Times New Roman" w:hAnsi="Times New Roman" w:cs="Times New Roman"/>
            <w:color w:val="0000FF"/>
            <w:sz w:val="24"/>
            <w:szCs w:val="24"/>
            <w:u w:val="single"/>
            <w:lang w:eastAsia="uk-UA"/>
          </w:rPr>
          <w:t>пунктом 3</w:t>
        </w:r>
      </w:hyperlink>
      <w:r w:rsidRPr="000D3C76">
        <w:rPr>
          <w:rFonts w:ascii="Times New Roman" w:eastAsia="Times New Roman" w:hAnsi="Times New Roman" w:cs="Times New Roman"/>
          <w:color w:val="333333"/>
          <w:sz w:val="24"/>
          <w:szCs w:val="24"/>
          <w:lang w:eastAsia="uk-UA"/>
        </w:rPr>
        <w:t> Положення про систему безперервного професійного розвитку.</w:t>
      </w:r>
    </w:p>
    <w:p w:rsidR="000D3C76" w:rsidRPr="000D3C76" w:rsidRDefault="000D3C76" w:rsidP="000D3C7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36" w:name="n238"/>
      <w:bookmarkEnd w:id="236"/>
      <w:r w:rsidRPr="000D3C76">
        <w:rPr>
          <w:rFonts w:ascii="Times New Roman" w:eastAsia="Times New Roman" w:hAnsi="Times New Roman" w:cs="Times New Roman"/>
          <w:color w:val="333333"/>
          <w:sz w:val="24"/>
          <w:szCs w:val="24"/>
          <w:lang w:eastAsia="uk-UA"/>
        </w:rPr>
        <w:t xml:space="preserve">4. Інформація про види діяльності, за які нараховуються бали безперервного професійного розвитку, може бути включена до декількох портфоліо за умови </w:t>
      </w:r>
      <w:r w:rsidRPr="000D3C76">
        <w:rPr>
          <w:rFonts w:ascii="Times New Roman" w:eastAsia="Times New Roman" w:hAnsi="Times New Roman" w:cs="Times New Roman"/>
          <w:color w:val="333333"/>
          <w:sz w:val="24"/>
          <w:szCs w:val="24"/>
          <w:lang w:eastAsia="uk-UA"/>
        </w:rPr>
        <w:lastRenderedPageBreak/>
        <w:t>відповідності цих видів діяльності кожній із спеціальностей, для яких створюється портфоліо.</w:t>
      </w:r>
    </w:p>
    <w:p w:rsidR="000D3C76" w:rsidRPr="000D3C76" w:rsidRDefault="000D3C76" w:rsidP="000D3C7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37" w:name="n239"/>
      <w:bookmarkEnd w:id="237"/>
      <w:r w:rsidRPr="000D3C76">
        <w:rPr>
          <w:rFonts w:ascii="Times New Roman" w:eastAsia="Times New Roman" w:hAnsi="Times New Roman" w:cs="Times New Roman"/>
          <w:color w:val="333333"/>
          <w:sz w:val="24"/>
          <w:szCs w:val="24"/>
          <w:lang w:eastAsia="uk-UA"/>
        </w:rPr>
        <w:t>5. Мінімальна кількість балів безперервного професійного розвитку, яка має бути підтверджена за річний період для професіоналів у сфері охорони здоров’я, крім професіоналів, визначених </w:t>
      </w:r>
      <w:hyperlink r:id="rId127" w:anchor="n291" w:history="1">
        <w:r w:rsidRPr="000D3C76">
          <w:rPr>
            <w:rFonts w:ascii="Times New Roman" w:eastAsia="Times New Roman" w:hAnsi="Times New Roman" w:cs="Times New Roman"/>
            <w:color w:val="0000FF"/>
            <w:sz w:val="24"/>
            <w:szCs w:val="24"/>
            <w:u w:val="single"/>
            <w:lang w:eastAsia="uk-UA"/>
          </w:rPr>
          <w:t>розділом IX</w:t>
        </w:r>
      </w:hyperlink>
      <w:r w:rsidRPr="000D3C76">
        <w:rPr>
          <w:rFonts w:ascii="Times New Roman" w:eastAsia="Times New Roman" w:hAnsi="Times New Roman" w:cs="Times New Roman"/>
          <w:color w:val="333333"/>
          <w:sz w:val="24"/>
          <w:szCs w:val="24"/>
          <w:lang w:eastAsia="uk-UA"/>
        </w:rPr>
        <w:t> цього Порядку, складає 50 балів.</w:t>
      </w:r>
    </w:p>
    <w:p w:rsidR="000D3C76" w:rsidRPr="000D3C76" w:rsidRDefault="000D3C76" w:rsidP="000D3C7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38" w:name="n240"/>
      <w:bookmarkEnd w:id="238"/>
      <w:r w:rsidRPr="000D3C76">
        <w:rPr>
          <w:rFonts w:ascii="Times New Roman" w:eastAsia="Times New Roman" w:hAnsi="Times New Roman" w:cs="Times New Roman"/>
          <w:color w:val="333333"/>
          <w:sz w:val="24"/>
          <w:szCs w:val="24"/>
          <w:lang w:eastAsia="uk-UA"/>
        </w:rPr>
        <w:t>З 2029 року для підтвердження професійної кваліфікації, зазначеної у сертифікаті спеціаліста або дипломі про вищу освіту (для професіоналів, для яких не передбачено обов’язкового проходження інтернатури або циклу спеціалізації), або наявного рівня професійної кваліфікації професіоналу необхідно підтвердити отримання не менше 250 балів безперервного професійного розвитку сумарно за атестаційний період.</w:t>
      </w:r>
    </w:p>
    <w:p w:rsidR="000D3C76" w:rsidRPr="000D3C76" w:rsidRDefault="000D3C76" w:rsidP="000D3C7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39" w:name="n241"/>
      <w:bookmarkEnd w:id="239"/>
      <w:r w:rsidRPr="000D3C76">
        <w:rPr>
          <w:rFonts w:ascii="Times New Roman" w:eastAsia="Times New Roman" w:hAnsi="Times New Roman" w:cs="Times New Roman"/>
          <w:color w:val="333333"/>
          <w:sz w:val="24"/>
          <w:szCs w:val="24"/>
          <w:lang w:eastAsia="uk-UA"/>
        </w:rPr>
        <w:t>Для присвоєння професіоналу наступного рівня професійної кваліфікації за професією у сфері охорони здоров’я, для якої професійним стандартом передбачено рівні професійної кваліфікації, цей професійний стандарт може містити вимогу щодо необхідності підтвердити отримання більш як 250 балів безперервного професійного розвитку сумарно за атестаційний період.</w:t>
      </w:r>
    </w:p>
    <w:p w:rsidR="000D3C76" w:rsidRPr="000D3C76" w:rsidRDefault="000D3C76" w:rsidP="000D3C7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40" w:name="n242"/>
      <w:bookmarkEnd w:id="240"/>
      <w:r w:rsidRPr="000D3C76">
        <w:rPr>
          <w:rFonts w:ascii="Times New Roman" w:eastAsia="Times New Roman" w:hAnsi="Times New Roman" w:cs="Times New Roman"/>
          <w:color w:val="333333"/>
          <w:sz w:val="24"/>
          <w:szCs w:val="24"/>
          <w:lang w:eastAsia="uk-UA"/>
        </w:rPr>
        <w:t>У разі відновлення проведення атестації в період 2026–2028 років для підтвердження професійної кваліфікації або присвоєння наступного рівня професійної кваліфікації професіоналу у сфері охорони здоров’я, крім лікарів, необхідно підтвердити отримання балів безперервного професійного розвитку сумарно за атестаційний період не менше:</w:t>
      </w:r>
    </w:p>
    <w:p w:rsidR="000D3C76" w:rsidRPr="000D3C76" w:rsidRDefault="000D3C76" w:rsidP="000D3C7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41" w:name="n243"/>
      <w:bookmarkEnd w:id="241"/>
      <w:r w:rsidRPr="000D3C76">
        <w:rPr>
          <w:rFonts w:ascii="Times New Roman" w:eastAsia="Times New Roman" w:hAnsi="Times New Roman" w:cs="Times New Roman"/>
          <w:color w:val="333333"/>
          <w:sz w:val="24"/>
          <w:szCs w:val="24"/>
          <w:lang w:eastAsia="uk-UA"/>
        </w:rPr>
        <w:t>100 балів — у 2026 році;</w:t>
      </w:r>
    </w:p>
    <w:p w:rsidR="000D3C76" w:rsidRPr="000D3C76" w:rsidRDefault="000D3C76" w:rsidP="000D3C7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42" w:name="n244"/>
      <w:bookmarkEnd w:id="242"/>
      <w:r w:rsidRPr="000D3C76">
        <w:rPr>
          <w:rFonts w:ascii="Times New Roman" w:eastAsia="Times New Roman" w:hAnsi="Times New Roman" w:cs="Times New Roman"/>
          <w:color w:val="333333"/>
          <w:sz w:val="24"/>
          <w:szCs w:val="24"/>
          <w:lang w:eastAsia="uk-UA"/>
        </w:rPr>
        <w:t>150 балів — у 2027 році;</w:t>
      </w:r>
    </w:p>
    <w:p w:rsidR="000D3C76" w:rsidRPr="000D3C76" w:rsidRDefault="000D3C76" w:rsidP="000D3C7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43" w:name="n245"/>
      <w:bookmarkEnd w:id="243"/>
      <w:r w:rsidRPr="000D3C76">
        <w:rPr>
          <w:rFonts w:ascii="Times New Roman" w:eastAsia="Times New Roman" w:hAnsi="Times New Roman" w:cs="Times New Roman"/>
          <w:color w:val="333333"/>
          <w:sz w:val="24"/>
          <w:szCs w:val="24"/>
          <w:lang w:eastAsia="uk-UA"/>
        </w:rPr>
        <w:t>200 балів — у 2028 році.</w:t>
      </w:r>
    </w:p>
    <w:p w:rsidR="000D3C76" w:rsidRPr="000D3C76" w:rsidRDefault="000D3C76" w:rsidP="000D3C7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44" w:name="n246"/>
      <w:bookmarkEnd w:id="244"/>
      <w:r w:rsidRPr="000D3C76">
        <w:rPr>
          <w:rFonts w:ascii="Times New Roman" w:eastAsia="Times New Roman" w:hAnsi="Times New Roman" w:cs="Times New Roman"/>
          <w:color w:val="333333"/>
          <w:sz w:val="24"/>
          <w:szCs w:val="24"/>
          <w:lang w:eastAsia="uk-UA"/>
        </w:rPr>
        <w:t>У період 2026–2028 років для підтвердження професійної кваліфікації або присвоєння наступного рівня професійної кваліфікації лікарю необхідно підтвердити отримання не менше 250 балів безперервного професійного розвитку сумарно за атестаційний період.</w:t>
      </w:r>
    </w:p>
    <w:p w:rsidR="000D3C76" w:rsidRPr="000D3C76" w:rsidRDefault="000D3C76" w:rsidP="000D3C7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45" w:name="n247"/>
      <w:bookmarkEnd w:id="245"/>
      <w:r w:rsidRPr="000D3C76">
        <w:rPr>
          <w:rFonts w:ascii="Times New Roman" w:eastAsia="Times New Roman" w:hAnsi="Times New Roman" w:cs="Times New Roman"/>
          <w:color w:val="333333"/>
          <w:sz w:val="24"/>
          <w:szCs w:val="24"/>
          <w:lang w:eastAsia="uk-UA"/>
        </w:rPr>
        <w:t>За умови накопичення необхідної кількості балів безперервного професійного розвитку професіонал у сфері охорони здоров’я може подавати документи на атестацію на присвоєння наступного рівня професійної кваліфікації раніше ніж через 5 років, але не раніше ніж через 3 роки після присвоєння попередньої професійної кваліфікації чи рівня професійної кваліфікації.</w:t>
      </w:r>
    </w:p>
    <w:p w:rsidR="000D3C76" w:rsidRPr="000D3C76" w:rsidRDefault="000D3C76" w:rsidP="000D3C7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46" w:name="n248"/>
      <w:bookmarkEnd w:id="246"/>
      <w:r w:rsidRPr="000D3C76">
        <w:rPr>
          <w:rFonts w:ascii="Times New Roman" w:eastAsia="Times New Roman" w:hAnsi="Times New Roman" w:cs="Times New Roman"/>
          <w:color w:val="333333"/>
          <w:sz w:val="24"/>
          <w:szCs w:val="24"/>
          <w:lang w:eastAsia="uk-UA"/>
        </w:rPr>
        <w:t>6. Мінімальна кількість балів безперервного професійного розвитку, яка має бути підтверджена за річний період для фахівців у сфері охорони здоров’я, крім фахівців, визначених </w:t>
      </w:r>
      <w:hyperlink r:id="rId128" w:anchor="n291" w:history="1">
        <w:r w:rsidRPr="000D3C76">
          <w:rPr>
            <w:rFonts w:ascii="Times New Roman" w:eastAsia="Times New Roman" w:hAnsi="Times New Roman" w:cs="Times New Roman"/>
            <w:color w:val="0000FF"/>
            <w:sz w:val="24"/>
            <w:szCs w:val="24"/>
            <w:u w:val="single"/>
            <w:lang w:eastAsia="uk-UA"/>
          </w:rPr>
          <w:t>розділом IX</w:t>
        </w:r>
      </w:hyperlink>
      <w:r w:rsidRPr="000D3C76">
        <w:rPr>
          <w:rFonts w:ascii="Times New Roman" w:eastAsia="Times New Roman" w:hAnsi="Times New Roman" w:cs="Times New Roman"/>
          <w:color w:val="333333"/>
          <w:sz w:val="24"/>
          <w:szCs w:val="24"/>
          <w:lang w:eastAsia="uk-UA"/>
        </w:rPr>
        <w:t> цього Порядку, складає 30 балів.</w:t>
      </w:r>
    </w:p>
    <w:p w:rsidR="000D3C76" w:rsidRPr="000D3C76" w:rsidRDefault="000D3C76" w:rsidP="000D3C7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47" w:name="n249"/>
      <w:bookmarkEnd w:id="247"/>
      <w:r w:rsidRPr="000D3C76">
        <w:rPr>
          <w:rFonts w:ascii="Times New Roman" w:eastAsia="Times New Roman" w:hAnsi="Times New Roman" w:cs="Times New Roman"/>
          <w:color w:val="333333"/>
          <w:sz w:val="24"/>
          <w:szCs w:val="24"/>
          <w:lang w:eastAsia="uk-UA"/>
        </w:rPr>
        <w:t xml:space="preserve">З 2029 року для підтвердження професійної кваліфікації, зазначеної у свідоцтві про проходження циклу спеціалізації або дипломі про фахову </w:t>
      </w:r>
      <w:proofErr w:type="spellStart"/>
      <w:r w:rsidRPr="000D3C76">
        <w:rPr>
          <w:rFonts w:ascii="Times New Roman" w:eastAsia="Times New Roman" w:hAnsi="Times New Roman" w:cs="Times New Roman"/>
          <w:color w:val="333333"/>
          <w:sz w:val="24"/>
          <w:szCs w:val="24"/>
          <w:lang w:eastAsia="uk-UA"/>
        </w:rPr>
        <w:t>передвищу</w:t>
      </w:r>
      <w:proofErr w:type="spellEnd"/>
      <w:r w:rsidRPr="000D3C76">
        <w:rPr>
          <w:rFonts w:ascii="Times New Roman" w:eastAsia="Times New Roman" w:hAnsi="Times New Roman" w:cs="Times New Roman"/>
          <w:color w:val="333333"/>
          <w:sz w:val="24"/>
          <w:szCs w:val="24"/>
          <w:lang w:eastAsia="uk-UA"/>
        </w:rPr>
        <w:t xml:space="preserve"> або вищу освіту (для фахівців, для яких не передбачено обов’язкового проходження циклу спеціалізації), або наявного рівня професійної кваліфікації фахівцю необхідно підтвердити отримання не менше 150 балів безперервного професійного розвитку сумарно за атестаційний період.</w:t>
      </w:r>
    </w:p>
    <w:p w:rsidR="000D3C76" w:rsidRPr="000D3C76" w:rsidRDefault="000D3C76" w:rsidP="000D3C7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48" w:name="n250"/>
      <w:bookmarkEnd w:id="248"/>
      <w:r w:rsidRPr="000D3C76">
        <w:rPr>
          <w:rFonts w:ascii="Times New Roman" w:eastAsia="Times New Roman" w:hAnsi="Times New Roman" w:cs="Times New Roman"/>
          <w:color w:val="333333"/>
          <w:sz w:val="24"/>
          <w:szCs w:val="24"/>
          <w:lang w:eastAsia="uk-UA"/>
        </w:rPr>
        <w:t xml:space="preserve">Для присвоєння фахівцю наступного рівня професійної кваліфікації за професією у сфері охорони здоров’я, для якої професійним стандартом передбачено рівні професійної кваліфікації, цей професійний стандарт може містити вимогу щодо </w:t>
      </w:r>
      <w:r w:rsidRPr="000D3C76">
        <w:rPr>
          <w:rFonts w:ascii="Times New Roman" w:eastAsia="Times New Roman" w:hAnsi="Times New Roman" w:cs="Times New Roman"/>
          <w:color w:val="333333"/>
          <w:sz w:val="24"/>
          <w:szCs w:val="24"/>
          <w:lang w:eastAsia="uk-UA"/>
        </w:rPr>
        <w:lastRenderedPageBreak/>
        <w:t>необхідності підтвердити отримання більш як 150 балів безперервного професійного розвитку сумарно за атестаційний період.</w:t>
      </w:r>
    </w:p>
    <w:p w:rsidR="000D3C76" w:rsidRPr="000D3C76" w:rsidRDefault="000D3C76" w:rsidP="000D3C7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49" w:name="n251"/>
      <w:bookmarkEnd w:id="249"/>
      <w:r w:rsidRPr="000D3C76">
        <w:rPr>
          <w:rFonts w:ascii="Times New Roman" w:eastAsia="Times New Roman" w:hAnsi="Times New Roman" w:cs="Times New Roman"/>
          <w:color w:val="333333"/>
          <w:sz w:val="24"/>
          <w:szCs w:val="24"/>
          <w:lang w:eastAsia="uk-UA"/>
        </w:rPr>
        <w:t>У разі відновлення проведення атестації в період 2026–2028 років для підтвердження професійної кваліфікації або присвоєння наступного рівня професійної кваліфікації фахівцю у сфері охорони здоров’я необхідно підтвердити отримання балів безперервного професійного розвитку сумарно за атестаційний період не менше:</w:t>
      </w:r>
    </w:p>
    <w:p w:rsidR="000D3C76" w:rsidRPr="000D3C76" w:rsidRDefault="000D3C76" w:rsidP="000D3C7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50" w:name="n252"/>
      <w:bookmarkEnd w:id="250"/>
      <w:r w:rsidRPr="000D3C76">
        <w:rPr>
          <w:rFonts w:ascii="Times New Roman" w:eastAsia="Times New Roman" w:hAnsi="Times New Roman" w:cs="Times New Roman"/>
          <w:color w:val="333333"/>
          <w:sz w:val="24"/>
          <w:szCs w:val="24"/>
          <w:lang w:eastAsia="uk-UA"/>
        </w:rPr>
        <w:t>60 балів — у 2026 році;</w:t>
      </w:r>
    </w:p>
    <w:p w:rsidR="000D3C76" w:rsidRPr="000D3C76" w:rsidRDefault="000D3C76" w:rsidP="000D3C7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51" w:name="n253"/>
      <w:bookmarkEnd w:id="251"/>
      <w:r w:rsidRPr="000D3C76">
        <w:rPr>
          <w:rFonts w:ascii="Times New Roman" w:eastAsia="Times New Roman" w:hAnsi="Times New Roman" w:cs="Times New Roman"/>
          <w:color w:val="333333"/>
          <w:sz w:val="24"/>
          <w:szCs w:val="24"/>
          <w:lang w:eastAsia="uk-UA"/>
        </w:rPr>
        <w:t>90 балів — у 2027 році;</w:t>
      </w:r>
    </w:p>
    <w:p w:rsidR="000D3C76" w:rsidRPr="000D3C76" w:rsidRDefault="000D3C76" w:rsidP="000D3C7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52" w:name="n254"/>
      <w:bookmarkEnd w:id="252"/>
      <w:r w:rsidRPr="000D3C76">
        <w:rPr>
          <w:rFonts w:ascii="Times New Roman" w:eastAsia="Times New Roman" w:hAnsi="Times New Roman" w:cs="Times New Roman"/>
          <w:color w:val="333333"/>
          <w:sz w:val="24"/>
          <w:szCs w:val="24"/>
          <w:lang w:eastAsia="uk-UA"/>
        </w:rPr>
        <w:t>120 балів — у 2028 році.</w:t>
      </w:r>
    </w:p>
    <w:p w:rsidR="000D3C76" w:rsidRPr="000D3C76" w:rsidRDefault="000D3C76" w:rsidP="000D3C7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53" w:name="n255"/>
      <w:bookmarkEnd w:id="253"/>
      <w:r w:rsidRPr="000D3C76">
        <w:rPr>
          <w:rFonts w:ascii="Times New Roman" w:eastAsia="Times New Roman" w:hAnsi="Times New Roman" w:cs="Times New Roman"/>
          <w:color w:val="333333"/>
          <w:sz w:val="24"/>
          <w:szCs w:val="24"/>
          <w:lang w:eastAsia="uk-UA"/>
        </w:rPr>
        <w:t>За умови накопичення необхідної кількості балів безперервного професійного розвитку фахівець у сфері охорони здоров’я може подавати документи на атестацію на присвоєння наступного рівня професійної кваліфікації раніше ніж через 5 років, але не раніше ніж через 3 роки після присвоєння попередньої професійної кваліфікації чи рівня професійної кваліфікації.</w:t>
      </w:r>
    </w:p>
    <w:p w:rsidR="000D3C76" w:rsidRPr="000D3C76" w:rsidRDefault="000D3C76" w:rsidP="000D3C7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54" w:name="n256"/>
      <w:bookmarkEnd w:id="254"/>
      <w:r w:rsidRPr="000D3C76">
        <w:rPr>
          <w:rFonts w:ascii="Times New Roman" w:eastAsia="Times New Roman" w:hAnsi="Times New Roman" w:cs="Times New Roman"/>
          <w:color w:val="333333"/>
          <w:sz w:val="24"/>
          <w:szCs w:val="24"/>
          <w:lang w:eastAsia="uk-UA"/>
        </w:rPr>
        <w:t>7. Працівники сфери охорони здоров’я (крім працівників державних спеціалізованих установ, в яких проводяться судово-медичні експертизи) незалежно від спеціальності зобов’язані не рідше ніж 1 раз за атестаційний період згідно з цим Порядком проходити заходи безперервного професійного розвитку по кожному з таких напрямків:</w:t>
      </w:r>
    </w:p>
    <w:p w:rsidR="000D3C76" w:rsidRPr="000D3C76" w:rsidRDefault="000D3C76" w:rsidP="000D3C7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55" w:name="n257"/>
      <w:bookmarkEnd w:id="255"/>
      <w:r w:rsidRPr="000D3C76">
        <w:rPr>
          <w:rFonts w:ascii="Times New Roman" w:eastAsia="Times New Roman" w:hAnsi="Times New Roman" w:cs="Times New Roman"/>
          <w:color w:val="333333"/>
          <w:sz w:val="24"/>
          <w:szCs w:val="24"/>
          <w:lang w:eastAsia="uk-UA"/>
        </w:rPr>
        <w:t>етичні питання (питання гендерної рівності та запобігання дискримінації, стигматизація, конфіденційність, вразливість, вплив війни, емпатія, біоетика);</w:t>
      </w:r>
    </w:p>
    <w:p w:rsidR="000D3C76" w:rsidRPr="000D3C76" w:rsidRDefault="000D3C76" w:rsidP="000D3C7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56" w:name="n258"/>
      <w:bookmarkEnd w:id="256"/>
      <w:r w:rsidRPr="000D3C76">
        <w:rPr>
          <w:rFonts w:ascii="Times New Roman" w:eastAsia="Times New Roman" w:hAnsi="Times New Roman" w:cs="Times New Roman"/>
          <w:color w:val="333333"/>
          <w:sz w:val="24"/>
          <w:szCs w:val="24"/>
          <w:lang w:eastAsia="uk-UA"/>
        </w:rPr>
        <w:t>консультування та професійні комунікаційні навички (</w:t>
      </w:r>
      <w:proofErr w:type="spellStart"/>
      <w:r w:rsidRPr="000D3C76">
        <w:rPr>
          <w:rFonts w:ascii="Times New Roman" w:eastAsia="Times New Roman" w:hAnsi="Times New Roman" w:cs="Times New Roman"/>
          <w:color w:val="333333"/>
          <w:sz w:val="24"/>
          <w:szCs w:val="24"/>
          <w:lang w:eastAsia="uk-UA"/>
        </w:rPr>
        <w:t>безбар’єрне</w:t>
      </w:r>
      <w:proofErr w:type="spellEnd"/>
      <w:r w:rsidRPr="000D3C76">
        <w:rPr>
          <w:rFonts w:ascii="Times New Roman" w:eastAsia="Times New Roman" w:hAnsi="Times New Roman" w:cs="Times New Roman"/>
          <w:color w:val="333333"/>
          <w:sz w:val="24"/>
          <w:szCs w:val="24"/>
          <w:lang w:eastAsia="uk-UA"/>
        </w:rPr>
        <w:t xml:space="preserve"> спілкування) / додержання стандартів медичної допомоги (медичних стандартів), клінічних протоколів, протоколів надання реабілітаційної допомоги, табелів матеріально-технічного оснащення;</w:t>
      </w:r>
    </w:p>
    <w:p w:rsidR="000D3C76" w:rsidRPr="000D3C76" w:rsidRDefault="000D3C76" w:rsidP="000D3C7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57" w:name="n259"/>
      <w:bookmarkEnd w:id="257"/>
      <w:r w:rsidRPr="000D3C76">
        <w:rPr>
          <w:rFonts w:ascii="Times New Roman" w:eastAsia="Times New Roman" w:hAnsi="Times New Roman" w:cs="Times New Roman"/>
          <w:color w:val="333333"/>
          <w:sz w:val="24"/>
          <w:szCs w:val="24"/>
          <w:lang w:eastAsia="uk-UA"/>
        </w:rPr>
        <w:t xml:space="preserve">порядок проведення та документування результатів медичного обстеження, фіксації тілесних ушкоджень постраждалих від домашнього чи іншого виду насильства, жорстокого / нелюдського поводження (покарання) чи катувань, торгівлі людьми, осіб, звільнених з полону чи постраждалих від військової агресії Російської Федерації проти України, комунікація з постраждалими, організація заходів із запобігання домашньому насильству та насильству щодо жінок, раннє виявлення ознак такого насильства, навичок </w:t>
      </w:r>
      <w:proofErr w:type="spellStart"/>
      <w:r w:rsidRPr="000D3C76">
        <w:rPr>
          <w:rFonts w:ascii="Times New Roman" w:eastAsia="Times New Roman" w:hAnsi="Times New Roman" w:cs="Times New Roman"/>
          <w:color w:val="333333"/>
          <w:sz w:val="24"/>
          <w:szCs w:val="24"/>
          <w:lang w:eastAsia="uk-UA"/>
        </w:rPr>
        <w:t>перенаправлення</w:t>
      </w:r>
      <w:proofErr w:type="spellEnd"/>
      <w:r w:rsidRPr="000D3C76">
        <w:rPr>
          <w:rFonts w:ascii="Times New Roman" w:eastAsia="Times New Roman" w:hAnsi="Times New Roman" w:cs="Times New Roman"/>
          <w:color w:val="333333"/>
          <w:sz w:val="24"/>
          <w:szCs w:val="24"/>
          <w:lang w:eastAsia="uk-UA"/>
        </w:rPr>
        <w:t xml:space="preserve"> та компетенції суб’єктів, що здійснюють заходи у сфері запобігання та протидії домашньому насильству і насильству за ознакою статі;</w:t>
      </w:r>
    </w:p>
    <w:p w:rsidR="000D3C76" w:rsidRPr="000D3C76" w:rsidRDefault="000D3C76" w:rsidP="000D3C7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58" w:name="n260"/>
      <w:bookmarkEnd w:id="258"/>
      <w:r w:rsidRPr="000D3C76">
        <w:rPr>
          <w:rFonts w:ascii="Times New Roman" w:eastAsia="Times New Roman" w:hAnsi="Times New Roman" w:cs="Times New Roman"/>
          <w:color w:val="333333"/>
          <w:sz w:val="24"/>
          <w:szCs w:val="24"/>
          <w:lang w:eastAsia="uk-UA"/>
        </w:rPr>
        <w:t>цифрова компетентність;</w:t>
      </w:r>
    </w:p>
    <w:p w:rsidR="000D3C76" w:rsidRPr="000D3C76" w:rsidRDefault="000D3C76" w:rsidP="000D3C7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59" w:name="n261"/>
      <w:bookmarkEnd w:id="259"/>
      <w:r w:rsidRPr="000D3C76">
        <w:rPr>
          <w:rFonts w:ascii="Times New Roman" w:eastAsia="Times New Roman" w:hAnsi="Times New Roman" w:cs="Times New Roman"/>
          <w:color w:val="333333"/>
          <w:sz w:val="24"/>
          <w:szCs w:val="24"/>
          <w:lang w:eastAsia="uk-UA"/>
        </w:rPr>
        <w:t>невідкладна (екстрена) медична допомога;</w:t>
      </w:r>
    </w:p>
    <w:p w:rsidR="000D3C76" w:rsidRPr="000D3C76" w:rsidRDefault="000D3C76" w:rsidP="000D3C7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60" w:name="n262"/>
      <w:bookmarkEnd w:id="260"/>
      <w:r w:rsidRPr="000D3C76">
        <w:rPr>
          <w:rFonts w:ascii="Times New Roman" w:eastAsia="Times New Roman" w:hAnsi="Times New Roman" w:cs="Times New Roman"/>
          <w:color w:val="333333"/>
          <w:sz w:val="24"/>
          <w:szCs w:val="24"/>
          <w:lang w:eastAsia="uk-UA"/>
        </w:rPr>
        <w:t>інфекційний контроль.</w:t>
      </w:r>
    </w:p>
    <w:p w:rsidR="000D3C76" w:rsidRPr="000D3C76" w:rsidRDefault="000D3C76" w:rsidP="000D3C7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61" w:name="n263"/>
      <w:bookmarkEnd w:id="261"/>
      <w:r w:rsidRPr="000D3C76">
        <w:rPr>
          <w:rFonts w:ascii="Times New Roman" w:eastAsia="Times New Roman" w:hAnsi="Times New Roman" w:cs="Times New Roman"/>
          <w:color w:val="333333"/>
          <w:sz w:val="24"/>
          <w:szCs w:val="24"/>
          <w:lang w:eastAsia="uk-UA"/>
        </w:rPr>
        <w:t>Працівники сфери охорони здоров’я, незалежно від спеціальності, які працюють у державних спеціалізованих установах, в яких проводяться судово-медичні експертизи, зобов’язані не рідше ніж 1 раз за атестаційний період згідно з цим Порядком проходити заходи безперервного професійного розвитку по кожному з таких напрямків:</w:t>
      </w:r>
    </w:p>
    <w:p w:rsidR="000D3C76" w:rsidRPr="000D3C76" w:rsidRDefault="000D3C76" w:rsidP="000D3C7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62" w:name="n264"/>
      <w:bookmarkEnd w:id="262"/>
      <w:r w:rsidRPr="000D3C76">
        <w:rPr>
          <w:rFonts w:ascii="Times New Roman" w:eastAsia="Times New Roman" w:hAnsi="Times New Roman" w:cs="Times New Roman"/>
          <w:color w:val="333333"/>
          <w:sz w:val="24"/>
          <w:szCs w:val="24"/>
          <w:lang w:eastAsia="uk-UA"/>
        </w:rPr>
        <w:t>етичні питання (питання гендерної рівності та запобігання дискримінації, стигматизація, конфіденційність, вразливість, вплив війни, емпатія, біоетика);</w:t>
      </w:r>
    </w:p>
    <w:p w:rsidR="000D3C76" w:rsidRPr="000D3C76" w:rsidRDefault="000D3C76" w:rsidP="000D3C7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63" w:name="n265"/>
      <w:bookmarkEnd w:id="263"/>
      <w:r w:rsidRPr="000D3C76">
        <w:rPr>
          <w:rFonts w:ascii="Times New Roman" w:eastAsia="Times New Roman" w:hAnsi="Times New Roman" w:cs="Times New Roman"/>
          <w:color w:val="333333"/>
          <w:sz w:val="24"/>
          <w:szCs w:val="24"/>
          <w:lang w:eastAsia="uk-UA"/>
        </w:rPr>
        <w:lastRenderedPageBreak/>
        <w:t>консультування та професійні комунікаційні навички (</w:t>
      </w:r>
      <w:proofErr w:type="spellStart"/>
      <w:r w:rsidRPr="000D3C76">
        <w:rPr>
          <w:rFonts w:ascii="Times New Roman" w:eastAsia="Times New Roman" w:hAnsi="Times New Roman" w:cs="Times New Roman"/>
          <w:color w:val="333333"/>
          <w:sz w:val="24"/>
          <w:szCs w:val="24"/>
          <w:lang w:eastAsia="uk-UA"/>
        </w:rPr>
        <w:t>безбар’єрне</w:t>
      </w:r>
      <w:proofErr w:type="spellEnd"/>
      <w:r w:rsidRPr="000D3C76">
        <w:rPr>
          <w:rFonts w:ascii="Times New Roman" w:eastAsia="Times New Roman" w:hAnsi="Times New Roman" w:cs="Times New Roman"/>
          <w:color w:val="333333"/>
          <w:sz w:val="24"/>
          <w:szCs w:val="24"/>
          <w:lang w:eastAsia="uk-UA"/>
        </w:rPr>
        <w:t xml:space="preserve"> спілкування);</w:t>
      </w:r>
    </w:p>
    <w:p w:rsidR="000D3C76" w:rsidRPr="000D3C76" w:rsidRDefault="000D3C76" w:rsidP="000D3C7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64" w:name="n266"/>
      <w:bookmarkEnd w:id="264"/>
      <w:r w:rsidRPr="000D3C76">
        <w:rPr>
          <w:rFonts w:ascii="Times New Roman" w:eastAsia="Times New Roman" w:hAnsi="Times New Roman" w:cs="Times New Roman"/>
          <w:color w:val="333333"/>
          <w:sz w:val="24"/>
          <w:szCs w:val="24"/>
          <w:lang w:eastAsia="uk-UA"/>
        </w:rPr>
        <w:t>цифрова компетентність;</w:t>
      </w:r>
    </w:p>
    <w:p w:rsidR="000D3C76" w:rsidRPr="000D3C76" w:rsidRDefault="000D3C76" w:rsidP="000D3C7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65" w:name="n267"/>
      <w:bookmarkEnd w:id="265"/>
      <w:r w:rsidRPr="000D3C76">
        <w:rPr>
          <w:rFonts w:ascii="Times New Roman" w:eastAsia="Times New Roman" w:hAnsi="Times New Roman" w:cs="Times New Roman"/>
          <w:color w:val="333333"/>
          <w:sz w:val="24"/>
          <w:szCs w:val="24"/>
          <w:lang w:eastAsia="uk-UA"/>
        </w:rPr>
        <w:t>невідкладна (екстрена) медична допомога.</w:t>
      </w:r>
    </w:p>
    <w:p w:rsidR="000D3C76" w:rsidRPr="000D3C76" w:rsidRDefault="000D3C76" w:rsidP="000D3C7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66" w:name="n268"/>
      <w:bookmarkEnd w:id="266"/>
      <w:r w:rsidRPr="000D3C76">
        <w:rPr>
          <w:rFonts w:ascii="Times New Roman" w:eastAsia="Times New Roman" w:hAnsi="Times New Roman" w:cs="Times New Roman"/>
          <w:color w:val="333333"/>
          <w:sz w:val="24"/>
          <w:szCs w:val="24"/>
          <w:lang w:eastAsia="uk-UA"/>
        </w:rPr>
        <w:t>Кількість балів безперервного професійного розвитку за такі заходи враховується в залежності від виду заходу відповідно до </w:t>
      </w:r>
      <w:hyperlink r:id="rId129" w:anchor="n319" w:history="1">
        <w:r w:rsidRPr="000D3C76">
          <w:rPr>
            <w:rFonts w:ascii="Times New Roman" w:eastAsia="Times New Roman" w:hAnsi="Times New Roman" w:cs="Times New Roman"/>
            <w:color w:val="0000FF"/>
            <w:sz w:val="24"/>
            <w:szCs w:val="24"/>
            <w:u w:val="single"/>
            <w:lang w:eastAsia="uk-UA"/>
          </w:rPr>
          <w:t>додатку 6</w:t>
        </w:r>
      </w:hyperlink>
      <w:r w:rsidRPr="000D3C76">
        <w:rPr>
          <w:rFonts w:ascii="Times New Roman" w:eastAsia="Times New Roman" w:hAnsi="Times New Roman" w:cs="Times New Roman"/>
          <w:color w:val="333333"/>
          <w:sz w:val="24"/>
          <w:szCs w:val="24"/>
          <w:lang w:eastAsia="uk-UA"/>
        </w:rPr>
        <w:t> до цього Порядку.</w:t>
      </w:r>
    </w:p>
    <w:p w:rsidR="000D3C76" w:rsidRPr="000D3C76" w:rsidRDefault="000D3C76" w:rsidP="000D3C7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67" w:name="n269"/>
      <w:bookmarkEnd w:id="267"/>
      <w:r w:rsidRPr="000D3C76">
        <w:rPr>
          <w:rFonts w:ascii="Times New Roman" w:eastAsia="Times New Roman" w:hAnsi="Times New Roman" w:cs="Times New Roman"/>
          <w:color w:val="333333"/>
          <w:sz w:val="24"/>
          <w:szCs w:val="24"/>
          <w:lang w:eastAsia="uk-UA"/>
        </w:rPr>
        <w:t>8. У разі, якщо працівник сфери охорони здоров’я облікував у портфоліо бали безперервного професійного розвитку за види діяльності, що мали місце в межах одного заходу безперервного професійного розвитку, під час атестації згідно з цим Порядком враховується один з таких видів діяльності (той, якому відповідає більша кількість балів).</w:t>
      </w:r>
    </w:p>
    <w:p w:rsidR="000D3C76" w:rsidRPr="000D3C76" w:rsidRDefault="000D3C76" w:rsidP="000D3C7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68" w:name="n270"/>
      <w:bookmarkEnd w:id="268"/>
      <w:r w:rsidRPr="000D3C76">
        <w:rPr>
          <w:rFonts w:ascii="Times New Roman" w:eastAsia="Times New Roman" w:hAnsi="Times New Roman" w:cs="Times New Roman"/>
          <w:color w:val="333333"/>
          <w:sz w:val="24"/>
          <w:szCs w:val="24"/>
          <w:lang w:eastAsia="uk-UA"/>
        </w:rPr>
        <w:t>9. Працівники сфери охорони здоров’я можуть декларувати необмежену кількість балів безперервного професійного розвитку, але під час атестації згідно з цим Порядком враховується:</w:t>
      </w:r>
    </w:p>
    <w:p w:rsidR="000D3C76" w:rsidRPr="000D3C76" w:rsidRDefault="000D3C76" w:rsidP="000D3C7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69" w:name="n271"/>
      <w:bookmarkEnd w:id="269"/>
      <w:r w:rsidRPr="000D3C76">
        <w:rPr>
          <w:rFonts w:ascii="Times New Roman" w:eastAsia="Times New Roman" w:hAnsi="Times New Roman" w:cs="Times New Roman"/>
          <w:color w:val="333333"/>
          <w:sz w:val="24"/>
          <w:szCs w:val="24"/>
          <w:lang w:eastAsia="uk-UA"/>
        </w:rPr>
        <w:t>наявність мінімальної кількості балів безперервного професійного розвитку згідно з </w:t>
      </w:r>
      <w:hyperlink r:id="rId130" w:anchor="n239" w:history="1">
        <w:r w:rsidRPr="000D3C76">
          <w:rPr>
            <w:rFonts w:ascii="Times New Roman" w:eastAsia="Times New Roman" w:hAnsi="Times New Roman" w:cs="Times New Roman"/>
            <w:color w:val="0000FF"/>
            <w:sz w:val="24"/>
            <w:szCs w:val="24"/>
            <w:u w:val="single"/>
            <w:lang w:eastAsia="uk-UA"/>
          </w:rPr>
          <w:t>пунктами 5</w:t>
        </w:r>
      </w:hyperlink>
      <w:r w:rsidRPr="000D3C76">
        <w:rPr>
          <w:rFonts w:ascii="Times New Roman" w:eastAsia="Times New Roman" w:hAnsi="Times New Roman" w:cs="Times New Roman"/>
          <w:color w:val="333333"/>
          <w:sz w:val="24"/>
          <w:szCs w:val="24"/>
          <w:lang w:eastAsia="uk-UA"/>
        </w:rPr>
        <w:t> та </w:t>
      </w:r>
      <w:hyperlink r:id="rId131" w:anchor="n248" w:history="1">
        <w:r w:rsidRPr="000D3C76">
          <w:rPr>
            <w:rFonts w:ascii="Times New Roman" w:eastAsia="Times New Roman" w:hAnsi="Times New Roman" w:cs="Times New Roman"/>
            <w:color w:val="0000FF"/>
            <w:sz w:val="24"/>
            <w:szCs w:val="24"/>
            <w:u w:val="single"/>
            <w:lang w:eastAsia="uk-UA"/>
          </w:rPr>
          <w:t>6</w:t>
        </w:r>
      </w:hyperlink>
      <w:r w:rsidRPr="000D3C76">
        <w:rPr>
          <w:rFonts w:ascii="Times New Roman" w:eastAsia="Times New Roman" w:hAnsi="Times New Roman" w:cs="Times New Roman"/>
          <w:color w:val="333333"/>
          <w:sz w:val="24"/>
          <w:szCs w:val="24"/>
          <w:lang w:eastAsia="uk-UA"/>
        </w:rPr>
        <w:t> цього розділу;</w:t>
      </w:r>
    </w:p>
    <w:p w:rsidR="000D3C76" w:rsidRPr="000D3C76" w:rsidRDefault="000D3C76" w:rsidP="000D3C7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70" w:name="n272"/>
      <w:bookmarkEnd w:id="270"/>
      <w:r w:rsidRPr="000D3C76">
        <w:rPr>
          <w:rFonts w:ascii="Times New Roman" w:eastAsia="Times New Roman" w:hAnsi="Times New Roman" w:cs="Times New Roman"/>
          <w:color w:val="333333"/>
          <w:sz w:val="24"/>
          <w:szCs w:val="24"/>
          <w:lang w:eastAsia="uk-UA"/>
        </w:rPr>
        <w:t>кількість балів безперервного професійного розвитку за освітні заходи згідно з критеріями нарахування балів безперервного професійного розвитку (додаток 6 до цього Порядку);</w:t>
      </w:r>
    </w:p>
    <w:p w:rsidR="000D3C76" w:rsidRPr="000D3C76" w:rsidRDefault="000D3C76" w:rsidP="000D3C7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71" w:name="n273"/>
      <w:bookmarkEnd w:id="271"/>
      <w:r w:rsidRPr="000D3C76">
        <w:rPr>
          <w:rFonts w:ascii="Times New Roman" w:eastAsia="Times New Roman" w:hAnsi="Times New Roman" w:cs="Times New Roman"/>
          <w:color w:val="333333"/>
          <w:sz w:val="24"/>
          <w:szCs w:val="24"/>
          <w:lang w:eastAsia="uk-UA"/>
        </w:rPr>
        <w:t xml:space="preserve">кількість балів безперервного професійного розвитку, яка зараховується до мінімальної кількості балів за рік, за один вид заходу неформальної (крім циклів спеціалізації) або </w:t>
      </w:r>
      <w:proofErr w:type="spellStart"/>
      <w:r w:rsidRPr="000D3C76">
        <w:rPr>
          <w:rFonts w:ascii="Times New Roman" w:eastAsia="Times New Roman" w:hAnsi="Times New Roman" w:cs="Times New Roman"/>
          <w:color w:val="333333"/>
          <w:sz w:val="24"/>
          <w:szCs w:val="24"/>
          <w:lang w:eastAsia="uk-UA"/>
        </w:rPr>
        <w:t>інформальної</w:t>
      </w:r>
      <w:proofErr w:type="spellEnd"/>
      <w:r w:rsidRPr="000D3C76">
        <w:rPr>
          <w:rFonts w:ascii="Times New Roman" w:eastAsia="Times New Roman" w:hAnsi="Times New Roman" w:cs="Times New Roman"/>
          <w:color w:val="333333"/>
          <w:sz w:val="24"/>
          <w:szCs w:val="24"/>
          <w:lang w:eastAsia="uk-UA"/>
        </w:rPr>
        <w:t xml:space="preserve"> освіти не може складати більше половини мінімальної кількості балів безперервного професійного розвитку за рік.</w:t>
      </w:r>
    </w:p>
    <w:p w:rsidR="000D3C76" w:rsidRPr="000D3C76" w:rsidRDefault="000D3C76" w:rsidP="000D3C7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72" w:name="n274"/>
      <w:bookmarkEnd w:id="272"/>
      <w:r w:rsidRPr="000D3C76">
        <w:rPr>
          <w:rFonts w:ascii="Times New Roman" w:eastAsia="Times New Roman" w:hAnsi="Times New Roman" w:cs="Times New Roman"/>
          <w:color w:val="333333"/>
          <w:sz w:val="24"/>
          <w:szCs w:val="24"/>
          <w:lang w:eastAsia="uk-UA"/>
        </w:rPr>
        <w:t>10. Наявність мінімальної кількості балів, яка має бути підтверджена за річний період, не є обов’язковою, якщо у відповідний річний період працівник сфери охорони здоров’я не обліковував бали безперервного професійного розвитку або облікував менше мінімальної річної кількості балів безперервного професійного розвитку внаслідок виникнення об’єктивних причин (стан здоров’я, надзвичайні ситуації природного і техногенного характеру, військові дії), підтверджених документально у встановленому законодавством порядку.</w:t>
      </w:r>
    </w:p>
    <w:p w:rsidR="000D3C76" w:rsidRPr="000D3C76" w:rsidRDefault="000D3C76" w:rsidP="000D3C7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73" w:name="n275"/>
      <w:bookmarkEnd w:id="273"/>
      <w:r w:rsidRPr="000D3C76">
        <w:rPr>
          <w:rFonts w:ascii="Times New Roman" w:eastAsia="Times New Roman" w:hAnsi="Times New Roman" w:cs="Times New Roman"/>
          <w:color w:val="333333"/>
          <w:sz w:val="24"/>
          <w:szCs w:val="24"/>
          <w:lang w:eastAsia="uk-UA"/>
        </w:rPr>
        <w:t>Таке врахування балів здійснюється за рішенням атестаційної комісії, про що зазначається в атестаційному листку.</w:t>
      </w:r>
    </w:p>
    <w:p w:rsidR="000D3C76" w:rsidRPr="000D3C76" w:rsidRDefault="000D3C76" w:rsidP="000D3C7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74" w:name="n276"/>
      <w:bookmarkEnd w:id="274"/>
      <w:r w:rsidRPr="000D3C76">
        <w:rPr>
          <w:rFonts w:ascii="Times New Roman" w:eastAsia="Times New Roman" w:hAnsi="Times New Roman" w:cs="Times New Roman"/>
          <w:color w:val="333333"/>
          <w:sz w:val="24"/>
          <w:szCs w:val="24"/>
          <w:lang w:eastAsia="uk-UA"/>
        </w:rPr>
        <w:t xml:space="preserve">11. У разі, якщо працівник сфери охорони здоров’я працює за </w:t>
      </w:r>
      <w:proofErr w:type="spellStart"/>
      <w:r w:rsidRPr="000D3C76">
        <w:rPr>
          <w:rFonts w:ascii="Times New Roman" w:eastAsia="Times New Roman" w:hAnsi="Times New Roman" w:cs="Times New Roman"/>
          <w:color w:val="333333"/>
          <w:sz w:val="24"/>
          <w:szCs w:val="24"/>
          <w:lang w:eastAsia="uk-UA"/>
        </w:rPr>
        <w:t>наймом</w:t>
      </w:r>
      <w:proofErr w:type="spellEnd"/>
      <w:r w:rsidRPr="000D3C76">
        <w:rPr>
          <w:rFonts w:ascii="Times New Roman" w:eastAsia="Times New Roman" w:hAnsi="Times New Roman" w:cs="Times New Roman"/>
          <w:color w:val="333333"/>
          <w:sz w:val="24"/>
          <w:szCs w:val="24"/>
          <w:lang w:eastAsia="uk-UA"/>
        </w:rPr>
        <w:t xml:space="preserve"> (в тому числі за сумісництвом), портфоліо та інформація щодо обсягу балів безперервного професійного розвитку відповідно до пунктів 5, 6 цього розділу за формою, наведеною у </w:t>
      </w:r>
      <w:hyperlink r:id="rId132" w:anchor="n315" w:history="1">
        <w:r w:rsidRPr="000D3C76">
          <w:rPr>
            <w:rFonts w:ascii="Times New Roman" w:eastAsia="Times New Roman" w:hAnsi="Times New Roman" w:cs="Times New Roman"/>
            <w:color w:val="0000FF"/>
            <w:sz w:val="24"/>
            <w:szCs w:val="24"/>
            <w:u w:val="single"/>
            <w:lang w:eastAsia="uk-UA"/>
          </w:rPr>
          <w:t>додатку 4</w:t>
        </w:r>
      </w:hyperlink>
      <w:r w:rsidRPr="000D3C76">
        <w:rPr>
          <w:rFonts w:ascii="Times New Roman" w:eastAsia="Times New Roman" w:hAnsi="Times New Roman" w:cs="Times New Roman"/>
          <w:color w:val="333333"/>
          <w:sz w:val="24"/>
          <w:szCs w:val="24"/>
          <w:lang w:eastAsia="uk-UA"/>
        </w:rPr>
        <w:t> до цього Порядку, за відповідний річний період подається ним для щорічної перевірки до кадрового підрозділу за місцем роботи до 01 березня.</w:t>
      </w:r>
    </w:p>
    <w:p w:rsidR="000D3C76" w:rsidRPr="000D3C76" w:rsidRDefault="000D3C76" w:rsidP="000D3C7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75" w:name="n277"/>
      <w:bookmarkEnd w:id="275"/>
      <w:r w:rsidRPr="000D3C76">
        <w:rPr>
          <w:rFonts w:ascii="Times New Roman" w:eastAsia="Times New Roman" w:hAnsi="Times New Roman" w:cs="Times New Roman"/>
          <w:color w:val="333333"/>
          <w:sz w:val="24"/>
          <w:szCs w:val="24"/>
          <w:lang w:eastAsia="uk-UA"/>
        </w:rPr>
        <w:t>За кожен рік періоду 2022–2024 років працівникам сфери охорони здоров’я зараховується мінімальна кількість річного обсягу балів безперервного професійного розвитку, визначеного </w:t>
      </w:r>
      <w:hyperlink r:id="rId133" w:anchor="n239" w:history="1">
        <w:r w:rsidRPr="000D3C76">
          <w:rPr>
            <w:rFonts w:ascii="Times New Roman" w:eastAsia="Times New Roman" w:hAnsi="Times New Roman" w:cs="Times New Roman"/>
            <w:color w:val="0000FF"/>
            <w:sz w:val="24"/>
            <w:szCs w:val="24"/>
            <w:u w:val="single"/>
            <w:lang w:eastAsia="uk-UA"/>
          </w:rPr>
          <w:t>пунктами 5</w:t>
        </w:r>
      </w:hyperlink>
      <w:r w:rsidRPr="000D3C76">
        <w:rPr>
          <w:rFonts w:ascii="Times New Roman" w:eastAsia="Times New Roman" w:hAnsi="Times New Roman" w:cs="Times New Roman"/>
          <w:color w:val="333333"/>
          <w:sz w:val="24"/>
          <w:szCs w:val="24"/>
          <w:lang w:eastAsia="uk-UA"/>
        </w:rPr>
        <w:t>, </w:t>
      </w:r>
      <w:hyperlink r:id="rId134" w:anchor="n248" w:history="1">
        <w:r w:rsidRPr="000D3C76">
          <w:rPr>
            <w:rFonts w:ascii="Times New Roman" w:eastAsia="Times New Roman" w:hAnsi="Times New Roman" w:cs="Times New Roman"/>
            <w:color w:val="0000FF"/>
            <w:sz w:val="24"/>
            <w:szCs w:val="24"/>
            <w:u w:val="single"/>
            <w:lang w:eastAsia="uk-UA"/>
          </w:rPr>
          <w:t>6</w:t>
        </w:r>
      </w:hyperlink>
      <w:r w:rsidRPr="000D3C76">
        <w:rPr>
          <w:rFonts w:ascii="Times New Roman" w:eastAsia="Times New Roman" w:hAnsi="Times New Roman" w:cs="Times New Roman"/>
          <w:color w:val="333333"/>
          <w:sz w:val="24"/>
          <w:szCs w:val="24"/>
          <w:lang w:eastAsia="uk-UA"/>
        </w:rPr>
        <w:t> цього розділу, за кожною спеціальністю, за якою здійснюється професійна діяльність, за умови:</w:t>
      </w:r>
    </w:p>
    <w:p w:rsidR="000D3C76" w:rsidRPr="000D3C76" w:rsidRDefault="000D3C76" w:rsidP="000D3C7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76" w:name="n278"/>
      <w:bookmarkEnd w:id="276"/>
      <w:r w:rsidRPr="000D3C76">
        <w:rPr>
          <w:rFonts w:ascii="Times New Roman" w:eastAsia="Times New Roman" w:hAnsi="Times New Roman" w:cs="Times New Roman"/>
          <w:color w:val="333333"/>
          <w:sz w:val="24"/>
          <w:szCs w:val="24"/>
          <w:lang w:eastAsia="uk-UA"/>
        </w:rPr>
        <w:t>наявності такої спеціальності у Номенклатурі, визначеній у </w:t>
      </w:r>
      <w:hyperlink r:id="rId135" w:anchor="n309" w:history="1">
        <w:r w:rsidRPr="000D3C76">
          <w:rPr>
            <w:rFonts w:ascii="Times New Roman" w:eastAsia="Times New Roman" w:hAnsi="Times New Roman" w:cs="Times New Roman"/>
            <w:color w:val="0000FF"/>
            <w:sz w:val="24"/>
            <w:szCs w:val="24"/>
            <w:u w:val="single"/>
            <w:lang w:eastAsia="uk-UA"/>
          </w:rPr>
          <w:t>додатку 1</w:t>
        </w:r>
      </w:hyperlink>
      <w:r w:rsidRPr="000D3C76">
        <w:rPr>
          <w:rFonts w:ascii="Times New Roman" w:eastAsia="Times New Roman" w:hAnsi="Times New Roman" w:cs="Times New Roman"/>
          <w:color w:val="333333"/>
          <w:sz w:val="24"/>
          <w:szCs w:val="24"/>
          <w:lang w:eastAsia="uk-UA"/>
        </w:rPr>
        <w:t> до цього Порядку та/або у </w:t>
      </w:r>
      <w:hyperlink r:id="rId136" w:anchor="n317" w:history="1">
        <w:r w:rsidRPr="000D3C76">
          <w:rPr>
            <w:rFonts w:ascii="Times New Roman" w:eastAsia="Times New Roman" w:hAnsi="Times New Roman" w:cs="Times New Roman"/>
            <w:color w:val="0000FF"/>
            <w:sz w:val="24"/>
            <w:szCs w:val="24"/>
            <w:u w:val="single"/>
            <w:lang w:eastAsia="uk-UA"/>
          </w:rPr>
          <w:t>додатку 5</w:t>
        </w:r>
      </w:hyperlink>
      <w:r w:rsidRPr="000D3C76">
        <w:rPr>
          <w:rFonts w:ascii="Times New Roman" w:eastAsia="Times New Roman" w:hAnsi="Times New Roman" w:cs="Times New Roman"/>
          <w:color w:val="333333"/>
          <w:sz w:val="24"/>
          <w:szCs w:val="24"/>
          <w:lang w:eastAsia="uk-UA"/>
        </w:rPr>
        <w:t> до цього Порядку;</w:t>
      </w:r>
    </w:p>
    <w:p w:rsidR="000D3C76" w:rsidRPr="000D3C76" w:rsidRDefault="000D3C76" w:rsidP="000D3C7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77" w:name="n279"/>
      <w:bookmarkEnd w:id="277"/>
      <w:r w:rsidRPr="000D3C76">
        <w:rPr>
          <w:rFonts w:ascii="Times New Roman" w:eastAsia="Times New Roman" w:hAnsi="Times New Roman" w:cs="Times New Roman"/>
          <w:color w:val="333333"/>
          <w:sz w:val="24"/>
          <w:szCs w:val="24"/>
          <w:lang w:eastAsia="uk-UA"/>
        </w:rPr>
        <w:lastRenderedPageBreak/>
        <w:t xml:space="preserve">наявності сертифіката лікаря-спеціаліста або </w:t>
      </w:r>
      <w:proofErr w:type="spellStart"/>
      <w:r w:rsidRPr="000D3C76">
        <w:rPr>
          <w:rFonts w:ascii="Times New Roman" w:eastAsia="Times New Roman" w:hAnsi="Times New Roman" w:cs="Times New Roman"/>
          <w:color w:val="333333"/>
          <w:sz w:val="24"/>
          <w:szCs w:val="24"/>
          <w:lang w:eastAsia="uk-UA"/>
        </w:rPr>
        <w:t>фармацевта</w:t>
      </w:r>
      <w:proofErr w:type="spellEnd"/>
      <w:r w:rsidRPr="000D3C76">
        <w:rPr>
          <w:rFonts w:ascii="Times New Roman" w:eastAsia="Times New Roman" w:hAnsi="Times New Roman" w:cs="Times New Roman"/>
          <w:color w:val="333333"/>
          <w:sz w:val="24"/>
          <w:szCs w:val="24"/>
          <w:lang w:eastAsia="uk-UA"/>
        </w:rPr>
        <w:t>-спеціаліста, або сертифіката спеціаліста, або свідоцтва про проходження циклу спеціалізації, або посвідчення про кваліфікаційну категорію за цією спеціальністю;</w:t>
      </w:r>
    </w:p>
    <w:p w:rsidR="000D3C76" w:rsidRPr="000D3C76" w:rsidRDefault="000D3C76" w:rsidP="000D3C7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78" w:name="n280"/>
      <w:bookmarkEnd w:id="278"/>
      <w:r w:rsidRPr="000D3C76">
        <w:rPr>
          <w:rFonts w:ascii="Times New Roman" w:eastAsia="Times New Roman" w:hAnsi="Times New Roman" w:cs="Times New Roman"/>
          <w:color w:val="333333"/>
          <w:sz w:val="24"/>
          <w:szCs w:val="24"/>
          <w:lang w:eastAsia="uk-UA"/>
        </w:rPr>
        <w:t>здійснення професійної діяльності за цією спеціальністю у відповідному році.</w:t>
      </w:r>
    </w:p>
    <w:p w:rsidR="000D3C76" w:rsidRPr="000D3C76" w:rsidRDefault="000D3C76" w:rsidP="000D3C7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79" w:name="n281"/>
      <w:bookmarkEnd w:id="279"/>
      <w:r w:rsidRPr="000D3C76">
        <w:rPr>
          <w:rFonts w:ascii="Times New Roman" w:eastAsia="Times New Roman" w:hAnsi="Times New Roman" w:cs="Times New Roman"/>
          <w:color w:val="333333"/>
          <w:sz w:val="24"/>
          <w:szCs w:val="24"/>
          <w:lang w:eastAsia="uk-UA"/>
        </w:rPr>
        <w:t>З 2025 року набрання річного обсягу балів безперервного професійного розвитку, визначеного </w:t>
      </w:r>
      <w:hyperlink r:id="rId137" w:anchor="n239" w:history="1">
        <w:r w:rsidRPr="000D3C76">
          <w:rPr>
            <w:rFonts w:ascii="Times New Roman" w:eastAsia="Times New Roman" w:hAnsi="Times New Roman" w:cs="Times New Roman"/>
            <w:color w:val="0000FF"/>
            <w:sz w:val="24"/>
            <w:szCs w:val="24"/>
            <w:u w:val="single"/>
            <w:lang w:eastAsia="uk-UA"/>
          </w:rPr>
          <w:t>пунктами 5</w:t>
        </w:r>
      </w:hyperlink>
      <w:r w:rsidRPr="000D3C76">
        <w:rPr>
          <w:rFonts w:ascii="Times New Roman" w:eastAsia="Times New Roman" w:hAnsi="Times New Roman" w:cs="Times New Roman"/>
          <w:color w:val="333333"/>
          <w:sz w:val="24"/>
          <w:szCs w:val="24"/>
          <w:lang w:eastAsia="uk-UA"/>
        </w:rPr>
        <w:t>, </w:t>
      </w:r>
      <w:hyperlink r:id="rId138" w:anchor="n248" w:history="1">
        <w:r w:rsidRPr="000D3C76">
          <w:rPr>
            <w:rFonts w:ascii="Times New Roman" w:eastAsia="Times New Roman" w:hAnsi="Times New Roman" w:cs="Times New Roman"/>
            <w:color w:val="0000FF"/>
            <w:sz w:val="24"/>
            <w:szCs w:val="24"/>
            <w:u w:val="single"/>
            <w:lang w:eastAsia="uk-UA"/>
          </w:rPr>
          <w:t>6</w:t>
        </w:r>
      </w:hyperlink>
      <w:r w:rsidRPr="000D3C76">
        <w:rPr>
          <w:rFonts w:ascii="Times New Roman" w:eastAsia="Times New Roman" w:hAnsi="Times New Roman" w:cs="Times New Roman"/>
          <w:color w:val="333333"/>
          <w:sz w:val="24"/>
          <w:szCs w:val="24"/>
          <w:lang w:eastAsia="uk-UA"/>
        </w:rPr>
        <w:t> цього розділу, є обов’язковим.</w:t>
      </w:r>
    </w:p>
    <w:p w:rsidR="000D3C76" w:rsidRPr="000D3C76" w:rsidRDefault="000D3C76" w:rsidP="000D3C7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80" w:name="n282"/>
      <w:bookmarkEnd w:id="280"/>
      <w:r w:rsidRPr="000D3C76">
        <w:rPr>
          <w:rFonts w:ascii="Times New Roman" w:eastAsia="Times New Roman" w:hAnsi="Times New Roman" w:cs="Times New Roman"/>
          <w:color w:val="333333"/>
          <w:sz w:val="24"/>
          <w:szCs w:val="24"/>
          <w:lang w:eastAsia="uk-UA"/>
        </w:rPr>
        <w:t>12. Органи, установи, заклади, підприємства, організації / фізичні особи — підприємці, з якими працівники сфери охорони здоров’я перебувають в трудових відносинах, контролюють вчасне подання їх працівниками портфоліо до кадрового підрозділу (за наявності) та перевіряють у строк не більше 14 робочих днів з дати подання облік працівником сфери охорони здоров’я мінімальної кількості балів безперервного професійного розвитку за відповідний річний період.</w:t>
      </w:r>
    </w:p>
    <w:p w:rsidR="000D3C76" w:rsidRPr="000D3C76" w:rsidRDefault="000D3C76" w:rsidP="000D3C7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81" w:name="n283"/>
      <w:bookmarkEnd w:id="281"/>
      <w:r w:rsidRPr="000D3C76">
        <w:rPr>
          <w:rFonts w:ascii="Times New Roman" w:eastAsia="Times New Roman" w:hAnsi="Times New Roman" w:cs="Times New Roman"/>
          <w:color w:val="333333"/>
          <w:sz w:val="24"/>
          <w:szCs w:val="24"/>
          <w:lang w:eastAsia="uk-UA"/>
        </w:rPr>
        <w:t>За результатами перевірки керівнику органу, установи, закладу, підприємства, організації / фізичній особі — підприємцю подається узагальнений звіт щодо подання працівниками сфери охорони здоров’я портфоліо та перелік осіб, які мають проходити чергову атестацію у поточному році.</w:t>
      </w:r>
    </w:p>
    <w:p w:rsidR="000D3C76" w:rsidRPr="000D3C76" w:rsidRDefault="000D3C76" w:rsidP="000D3C7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82" w:name="n284"/>
      <w:bookmarkEnd w:id="282"/>
      <w:r w:rsidRPr="000D3C76">
        <w:rPr>
          <w:rFonts w:ascii="Times New Roman" w:eastAsia="Times New Roman" w:hAnsi="Times New Roman" w:cs="Times New Roman"/>
          <w:color w:val="333333"/>
          <w:sz w:val="24"/>
          <w:szCs w:val="24"/>
          <w:lang w:eastAsia="uk-UA"/>
        </w:rPr>
        <w:t>13. Керівник органу, установи, закладу, підприємства, організації / фізична особа — підприємець за результатами перевірки портфоліо працівників сфери охорони здоров’я направляє їх на чергову атестацію або для відновлення професійної діяльності, якщо таке рішення було прийнято суб’єктом проведення атестації.</w:t>
      </w:r>
    </w:p>
    <w:p w:rsidR="000D3C76" w:rsidRPr="000D3C76" w:rsidRDefault="000D3C76" w:rsidP="000D3C7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83" w:name="n285"/>
      <w:bookmarkEnd w:id="283"/>
      <w:r w:rsidRPr="000D3C76">
        <w:rPr>
          <w:rFonts w:ascii="Times New Roman" w:eastAsia="Times New Roman" w:hAnsi="Times New Roman" w:cs="Times New Roman"/>
          <w:color w:val="333333"/>
          <w:sz w:val="24"/>
          <w:szCs w:val="24"/>
          <w:lang w:eastAsia="uk-UA"/>
        </w:rPr>
        <w:t>Керівник органу, установи, закладу, підприємства, організації / фізична особа — підприємець щорічно затверджує план навчання працівників сфери охорони здоров’я для безперервного професійного розвитку та звіт щодо виконання плану за минулий рік.</w:t>
      </w:r>
    </w:p>
    <w:p w:rsidR="000D3C76" w:rsidRPr="000D3C76" w:rsidRDefault="000D3C76" w:rsidP="000D3C7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84" w:name="n286"/>
      <w:bookmarkEnd w:id="284"/>
      <w:r w:rsidRPr="000D3C76">
        <w:rPr>
          <w:rFonts w:ascii="Times New Roman" w:eastAsia="Times New Roman" w:hAnsi="Times New Roman" w:cs="Times New Roman"/>
          <w:color w:val="333333"/>
          <w:sz w:val="24"/>
          <w:szCs w:val="24"/>
          <w:lang w:eastAsia="uk-UA"/>
        </w:rPr>
        <w:t>14. Портфоліо засвідчується керівником органу, установи, закладу, підприємства, організації / фізичною особою — підприємцем, іншим суб’єктом господарювання, з якими працівник сфери охорони здоров’я перебуває в трудових відносинах, у період, за який обліковуються бали.</w:t>
      </w:r>
    </w:p>
    <w:p w:rsidR="000D3C76" w:rsidRPr="000D3C76" w:rsidRDefault="000D3C76" w:rsidP="000D3C7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85" w:name="n287"/>
      <w:bookmarkEnd w:id="285"/>
      <w:r w:rsidRPr="000D3C76">
        <w:rPr>
          <w:rFonts w:ascii="Times New Roman" w:eastAsia="Times New Roman" w:hAnsi="Times New Roman" w:cs="Times New Roman"/>
          <w:color w:val="333333"/>
          <w:sz w:val="24"/>
          <w:szCs w:val="24"/>
          <w:lang w:eastAsia="uk-UA"/>
        </w:rPr>
        <w:t>Портфоліо працівників сфери охорони здоров’я, які припинили трудові відносини за місцем роботи і не працевлаштувалися у поточному році, засвідчується за останнім місцем їх роботи. У наступному році та до моменту працевлаштування портфоліо засвідчується працівником сфери охорони здоров’я самостійно.</w:t>
      </w:r>
    </w:p>
    <w:p w:rsidR="000D3C76" w:rsidRPr="000D3C76" w:rsidRDefault="000D3C76" w:rsidP="000D3C7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86" w:name="n288"/>
      <w:bookmarkEnd w:id="286"/>
      <w:r w:rsidRPr="000D3C76">
        <w:rPr>
          <w:rFonts w:ascii="Times New Roman" w:eastAsia="Times New Roman" w:hAnsi="Times New Roman" w:cs="Times New Roman"/>
          <w:color w:val="333333"/>
          <w:sz w:val="24"/>
          <w:szCs w:val="24"/>
          <w:lang w:eastAsia="uk-UA"/>
        </w:rPr>
        <w:t>Працівники сфери охорони здоров’я, які зареєстровані як фізичні особи — підприємці, засвідчують портфоліо самостійно.</w:t>
      </w:r>
    </w:p>
    <w:p w:rsidR="000D3C76" w:rsidRPr="000D3C76" w:rsidRDefault="000D3C76" w:rsidP="000D3C7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87" w:name="n289"/>
      <w:bookmarkEnd w:id="287"/>
      <w:r w:rsidRPr="000D3C76">
        <w:rPr>
          <w:rFonts w:ascii="Times New Roman" w:eastAsia="Times New Roman" w:hAnsi="Times New Roman" w:cs="Times New Roman"/>
          <w:color w:val="333333"/>
          <w:sz w:val="24"/>
          <w:szCs w:val="24"/>
          <w:lang w:eastAsia="uk-UA"/>
        </w:rPr>
        <w:t>Працівники сфери охорони здоров’я, які проживають на тимчасово окупованих Російською Федерацією територіях України відповідно до </w:t>
      </w:r>
      <w:hyperlink r:id="rId139" w:anchor="n16" w:tgtFrame="_blank" w:history="1">
        <w:r w:rsidRPr="000D3C76">
          <w:rPr>
            <w:rFonts w:ascii="Times New Roman" w:eastAsia="Times New Roman" w:hAnsi="Times New Roman" w:cs="Times New Roman"/>
            <w:color w:val="0000FF"/>
            <w:sz w:val="24"/>
            <w:szCs w:val="24"/>
            <w:u w:val="single"/>
            <w:lang w:eastAsia="uk-UA"/>
          </w:rPr>
          <w:t>Переліку територій, на яких ведуться (велися) бойові дії або тимчасово окупованих Російською Федерацією</w:t>
        </w:r>
      </w:hyperlink>
      <w:r w:rsidRPr="000D3C76">
        <w:rPr>
          <w:rFonts w:ascii="Times New Roman" w:eastAsia="Times New Roman" w:hAnsi="Times New Roman" w:cs="Times New Roman"/>
          <w:color w:val="333333"/>
          <w:sz w:val="24"/>
          <w:szCs w:val="24"/>
          <w:lang w:eastAsia="uk-UA"/>
        </w:rPr>
        <w:t>, затвердженого наказом Міністерства розвитку громад та територій України від 28 лютого 2025 року № 376, зареєстрованого в Міністерстві юстиції України 11 березня 2025 року за № 380/43786, мають право здійснювати облік балів в портфоліо без засвідчення за місцем роботи.</w:t>
      </w:r>
    </w:p>
    <w:p w:rsidR="000D3C76" w:rsidRPr="000D3C76" w:rsidRDefault="000D3C76" w:rsidP="000D3C7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88" w:name="n290"/>
      <w:bookmarkEnd w:id="288"/>
      <w:r w:rsidRPr="000D3C76">
        <w:rPr>
          <w:rFonts w:ascii="Times New Roman" w:eastAsia="Times New Roman" w:hAnsi="Times New Roman" w:cs="Times New Roman"/>
          <w:color w:val="333333"/>
          <w:sz w:val="24"/>
          <w:szCs w:val="24"/>
          <w:lang w:eastAsia="uk-UA"/>
        </w:rPr>
        <w:t xml:space="preserve">15. У разі подання документів на атестацію суб’єкт проведення атестації перевіряє бали за проходження безперервного професійного розвитку, зазначені в портфоліо працівника сфери охорони здоров’я, відповідно до цього розділу та критеріїв </w:t>
      </w:r>
      <w:r w:rsidRPr="000D3C76">
        <w:rPr>
          <w:rFonts w:ascii="Times New Roman" w:eastAsia="Times New Roman" w:hAnsi="Times New Roman" w:cs="Times New Roman"/>
          <w:color w:val="333333"/>
          <w:sz w:val="24"/>
          <w:szCs w:val="24"/>
          <w:lang w:eastAsia="uk-UA"/>
        </w:rPr>
        <w:lastRenderedPageBreak/>
        <w:t>нарахування балів безперервного професійного розвитку, наведених у </w:t>
      </w:r>
      <w:hyperlink r:id="rId140" w:anchor="n319" w:history="1">
        <w:r w:rsidRPr="000D3C76">
          <w:rPr>
            <w:rFonts w:ascii="Times New Roman" w:eastAsia="Times New Roman" w:hAnsi="Times New Roman" w:cs="Times New Roman"/>
            <w:color w:val="0000FF"/>
            <w:sz w:val="24"/>
            <w:szCs w:val="24"/>
            <w:u w:val="single"/>
            <w:lang w:eastAsia="uk-UA"/>
          </w:rPr>
          <w:t>додатку 6</w:t>
        </w:r>
      </w:hyperlink>
      <w:r w:rsidRPr="000D3C76">
        <w:rPr>
          <w:rFonts w:ascii="Times New Roman" w:eastAsia="Times New Roman" w:hAnsi="Times New Roman" w:cs="Times New Roman"/>
          <w:color w:val="333333"/>
          <w:sz w:val="24"/>
          <w:szCs w:val="24"/>
          <w:lang w:eastAsia="uk-UA"/>
        </w:rPr>
        <w:t> до цього Порядку.</w:t>
      </w:r>
    </w:p>
    <w:p w:rsidR="000D3C76" w:rsidRPr="000D3C76" w:rsidRDefault="000D3C76" w:rsidP="000D3C76">
      <w:pPr>
        <w:shd w:val="clear" w:color="auto" w:fill="FFFFFF"/>
        <w:spacing w:before="150" w:after="150" w:line="240" w:lineRule="auto"/>
        <w:ind w:left="450" w:right="450"/>
        <w:jc w:val="center"/>
        <w:rPr>
          <w:rFonts w:ascii="Times New Roman" w:eastAsia="Times New Roman" w:hAnsi="Times New Roman" w:cs="Times New Roman"/>
          <w:color w:val="333333"/>
          <w:sz w:val="24"/>
          <w:szCs w:val="24"/>
          <w:lang w:eastAsia="uk-UA"/>
        </w:rPr>
      </w:pPr>
      <w:bookmarkStart w:id="289" w:name="n291"/>
      <w:bookmarkEnd w:id="289"/>
      <w:r w:rsidRPr="000D3C76">
        <w:rPr>
          <w:rFonts w:ascii="Times New Roman" w:eastAsia="Times New Roman" w:hAnsi="Times New Roman" w:cs="Times New Roman"/>
          <w:b/>
          <w:bCs/>
          <w:color w:val="333333"/>
          <w:sz w:val="28"/>
          <w:szCs w:val="28"/>
          <w:lang w:eastAsia="uk-UA"/>
        </w:rPr>
        <w:t>IX. Особливості нарахування балів безперервного професійного розвитку та проведення їх перевірки для окремих категорій працівників сфери охорони здоров’я</w:t>
      </w:r>
    </w:p>
    <w:p w:rsidR="000D3C76" w:rsidRPr="000D3C76" w:rsidRDefault="000D3C76" w:rsidP="000D3C7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90" w:name="n292"/>
      <w:bookmarkEnd w:id="290"/>
      <w:r w:rsidRPr="000D3C76">
        <w:rPr>
          <w:rFonts w:ascii="Times New Roman" w:eastAsia="Times New Roman" w:hAnsi="Times New Roman" w:cs="Times New Roman"/>
          <w:color w:val="333333"/>
          <w:sz w:val="24"/>
          <w:szCs w:val="24"/>
          <w:lang w:eastAsia="uk-UA"/>
        </w:rPr>
        <w:t>1. Для працівників сфери охорони здоров’я, які перебувають / перебували на службі у Збройних Силах України та інших військових формуваннях, не є обов’язковим отримання річного обсягу балів безперервного професійного розвитку, визначеного </w:t>
      </w:r>
      <w:hyperlink r:id="rId141" w:anchor="n239" w:history="1">
        <w:r w:rsidRPr="000D3C76">
          <w:rPr>
            <w:rFonts w:ascii="Times New Roman" w:eastAsia="Times New Roman" w:hAnsi="Times New Roman" w:cs="Times New Roman"/>
            <w:color w:val="0000FF"/>
            <w:sz w:val="24"/>
            <w:szCs w:val="24"/>
            <w:u w:val="single"/>
            <w:lang w:eastAsia="uk-UA"/>
          </w:rPr>
          <w:t>пунктами 5</w:t>
        </w:r>
      </w:hyperlink>
      <w:r w:rsidRPr="000D3C76">
        <w:rPr>
          <w:rFonts w:ascii="Times New Roman" w:eastAsia="Times New Roman" w:hAnsi="Times New Roman" w:cs="Times New Roman"/>
          <w:color w:val="333333"/>
          <w:sz w:val="24"/>
          <w:szCs w:val="24"/>
          <w:lang w:eastAsia="uk-UA"/>
        </w:rPr>
        <w:t>, </w:t>
      </w:r>
      <w:hyperlink r:id="rId142" w:anchor="n248" w:history="1">
        <w:r w:rsidRPr="000D3C76">
          <w:rPr>
            <w:rFonts w:ascii="Times New Roman" w:eastAsia="Times New Roman" w:hAnsi="Times New Roman" w:cs="Times New Roman"/>
            <w:color w:val="0000FF"/>
            <w:sz w:val="24"/>
            <w:szCs w:val="24"/>
            <w:u w:val="single"/>
            <w:lang w:eastAsia="uk-UA"/>
          </w:rPr>
          <w:t>6</w:t>
        </w:r>
      </w:hyperlink>
      <w:r w:rsidRPr="000D3C76">
        <w:rPr>
          <w:rFonts w:ascii="Times New Roman" w:eastAsia="Times New Roman" w:hAnsi="Times New Roman" w:cs="Times New Roman"/>
          <w:color w:val="333333"/>
          <w:sz w:val="24"/>
          <w:szCs w:val="24"/>
          <w:lang w:eastAsia="uk-UA"/>
        </w:rPr>
        <w:t> розділу VIII цього Порядку, в період дії воєнного стану та в рік його припинення або скасування.</w:t>
      </w:r>
    </w:p>
    <w:p w:rsidR="000D3C76" w:rsidRPr="000D3C76" w:rsidRDefault="000D3C76" w:rsidP="000D3C7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91" w:name="n293"/>
      <w:bookmarkEnd w:id="291"/>
      <w:r w:rsidRPr="000D3C76">
        <w:rPr>
          <w:rFonts w:ascii="Times New Roman" w:eastAsia="Times New Roman" w:hAnsi="Times New Roman" w:cs="Times New Roman"/>
          <w:color w:val="333333"/>
          <w:sz w:val="24"/>
          <w:szCs w:val="24"/>
          <w:lang w:eastAsia="uk-UA"/>
        </w:rPr>
        <w:t>2. Допускається отримання облікованої кількості балів на 20 відсотків менше за мінімальну кількість балів безперервного професійного розвитку, яка має бути підтверджена за атестаційний період (у тому числі для присвоєння наступного рівня професійної кваліфікації), для працівників сфери охорони здоров’я (незалежно від спеціальності), які працюють у державних спеціалізованих установах, в яких проводяться судово-медичні експертизи.</w:t>
      </w:r>
    </w:p>
    <w:p w:rsidR="000D3C76" w:rsidRPr="000D3C76" w:rsidRDefault="000D3C76" w:rsidP="000D3C7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92" w:name="n294"/>
      <w:bookmarkEnd w:id="292"/>
      <w:r w:rsidRPr="000D3C76">
        <w:rPr>
          <w:rFonts w:ascii="Times New Roman" w:eastAsia="Times New Roman" w:hAnsi="Times New Roman" w:cs="Times New Roman"/>
          <w:color w:val="333333"/>
          <w:sz w:val="24"/>
          <w:szCs w:val="24"/>
          <w:lang w:eastAsia="uk-UA"/>
        </w:rPr>
        <w:t>3. У рік отримання диплому про здобуття рівня освіти, що є вищим за раніше здобутий рівень освіти галузі знань «Охорона здоров’я та соціальне забезпечення» за спеціальностями «</w:t>
      </w:r>
      <w:proofErr w:type="spellStart"/>
      <w:r w:rsidRPr="000D3C76">
        <w:rPr>
          <w:rFonts w:ascii="Times New Roman" w:eastAsia="Times New Roman" w:hAnsi="Times New Roman" w:cs="Times New Roman"/>
          <w:color w:val="333333"/>
          <w:sz w:val="24"/>
          <w:szCs w:val="24"/>
          <w:lang w:eastAsia="uk-UA"/>
        </w:rPr>
        <w:t>Медсестринство</w:t>
      </w:r>
      <w:proofErr w:type="spellEnd"/>
      <w:r w:rsidRPr="000D3C76">
        <w:rPr>
          <w:rFonts w:ascii="Times New Roman" w:eastAsia="Times New Roman" w:hAnsi="Times New Roman" w:cs="Times New Roman"/>
          <w:color w:val="333333"/>
          <w:sz w:val="24"/>
          <w:szCs w:val="24"/>
          <w:lang w:eastAsia="uk-UA"/>
        </w:rPr>
        <w:t>», «Технології медичної діагностики та лікування», «Терапія та реабілітація», «Громадське здоров’я» отримання річного обсягу балів безперервного професійного розвитку, визначеного </w:t>
      </w:r>
      <w:hyperlink r:id="rId143" w:anchor="n248" w:history="1">
        <w:r w:rsidRPr="000D3C76">
          <w:rPr>
            <w:rFonts w:ascii="Times New Roman" w:eastAsia="Times New Roman" w:hAnsi="Times New Roman" w:cs="Times New Roman"/>
            <w:color w:val="0000FF"/>
            <w:sz w:val="24"/>
            <w:szCs w:val="24"/>
            <w:u w:val="single"/>
            <w:lang w:eastAsia="uk-UA"/>
          </w:rPr>
          <w:t>пунктом 6</w:t>
        </w:r>
      </w:hyperlink>
      <w:r w:rsidRPr="000D3C76">
        <w:rPr>
          <w:rFonts w:ascii="Times New Roman" w:eastAsia="Times New Roman" w:hAnsi="Times New Roman" w:cs="Times New Roman"/>
          <w:color w:val="333333"/>
          <w:sz w:val="24"/>
          <w:szCs w:val="24"/>
          <w:lang w:eastAsia="uk-UA"/>
        </w:rPr>
        <w:t> розділу VIII цього Порядку, не є обов’язковим.</w:t>
      </w:r>
    </w:p>
    <w:p w:rsidR="000D3C76" w:rsidRPr="000D3C76" w:rsidRDefault="000D3C76" w:rsidP="000D3C7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93" w:name="n295"/>
      <w:bookmarkEnd w:id="293"/>
      <w:r w:rsidRPr="000D3C76">
        <w:rPr>
          <w:rFonts w:ascii="Times New Roman" w:eastAsia="Times New Roman" w:hAnsi="Times New Roman" w:cs="Times New Roman"/>
          <w:color w:val="333333"/>
          <w:sz w:val="24"/>
          <w:szCs w:val="24"/>
          <w:lang w:eastAsia="uk-UA"/>
        </w:rPr>
        <w:t>4. У рік отримання диплому про освіту, сертифіката спеціаліста, лікаря (</w:t>
      </w:r>
      <w:proofErr w:type="spellStart"/>
      <w:r w:rsidRPr="000D3C76">
        <w:rPr>
          <w:rFonts w:ascii="Times New Roman" w:eastAsia="Times New Roman" w:hAnsi="Times New Roman" w:cs="Times New Roman"/>
          <w:color w:val="333333"/>
          <w:sz w:val="24"/>
          <w:szCs w:val="24"/>
          <w:lang w:eastAsia="uk-UA"/>
        </w:rPr>
        <w:t>фармацевта</w:t>
      </w:r>
      <w:proofErr w:type="spellEnd"/>
      <w:r w:rsidRPr="000D3C76">
        <w:rPr>
          <w:rFonts w:ascii="Times New Roman" w:eastAsia="Times New Roman" w:hAnsi="Times New Roman" w:cs="Times New Roman"/>
          <w:color w:val="333333"/>
          <w:sz w:val="24"/>
          <w:szCs w:val="24"/>
          <w:lang w:eastAsia="uk-UA"/>
        </w:rPr>
        <w:t>)-спеціаліста допускається отримання 50 відсотків балів від річного обсягу балів безперервного професійного розвитку, визначеного </w:t>
      </w:r>
      <w:hyperlink r:id="rId144" w:anchor="n239" w:history="1">
        <w:r w:rsidRPr="000D3C76">
          <w:rPr>
            <w:rFonts w:ascii="Times New Roman" w:eastAsia="Times New Roman" w:hAnsi="Times New Roman" w:cs="Times New Roman"/>
            <w:color w:val="0000FF"/>
            <w:sz w:val="24"/>
            <w:szCs w:val="24"/>
            <w:u w:val="single"/>
            <w:lang w:eastAsia="uk-UA"/>
          </w:rPr>
          <w:t>пунктом 5</w:t>
        </w:r>
      </w:hyperlink>
      <w:r w:rsidRPr="000D3C76">
        <w:rPr>
          <w:rFonts w:ascii="Times New Roman" w:eastAsia="Times New Roman" w:hAnsi="Times New Roman" w:cs="Times New Roman"/>
          <w:color w:val="333333"/>
          <w:sz w:val="24"/>
          <w:szCs w:val="24"/>
          <w:lang w:eastAsia="uk-UA"/>
        </w:rPr>
        <w:t> розділу VIII цього Порядку.</w:t>
      </w:r>
    </w:p>
    <w:p w:rsidR="000D3C76" w:rsidRPr="000D3C76" w:rsidRDefault="000D3C76" w:rsidP="000D3C7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94" w:name="n296"/>
      <w:bookmarkEnd w:id="294"/>
      <w:r w:rsidRPr="000D3C76">
        <w:rPr>
          <w:rFonts w:ascii="Times New Roman" w:eastAsia="Times New Roman" w:hAnsi="Times New Roman" w:cs="Times New Roman"/>
          <w:color w:val="333333"/>
          <w:sz w:val="24"/>
          <w:szCs w:val="24"/>
          <w:lang w:eastAsia="uk-UA"/>
        </w:rPr>
        <w:t>5. За умови подання наказу про призначення куратором лікарів (фармацевтів)-інтернів з числа лікарів (фармацевтів), клінічним куратором лікаря-резидента, керівником клінічної практики фахівців з реабілітації та/або наставником здобувачів освіти, які навчаються за дуальною формою здобуття вищої освіти, допускається зменшення мінімальної кількості балів безперервного професійного розвитку, яка має бути підтверджена за рік:</w:t>
      </w:r>
    </w:p>
    <w:p w:rsidR="000D3C76" w:rsidRPr="000D3C76" w:rsidRDefault="000D3C76" w:rsidP="000D3C7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95" w:name="n297"/>
      <w:bookmarkEnd w:id="295"/>
      <w:r w:rsidRPr="000D3C76">
        <w:rPr>
          <w:rFonts w:ascii="Times New Roman" w:eastAsia="Times New Roman" w:hAnsi="Times New Roman" w:cs="Times New Roman"/>
          <w:color w:val="333333"/>
          <w:sz w:val="24"/>
          <w:szCs w:val="24"/>
          <w:lang w:eastAsia="uk-UA"/>
        </w:rPr>
        <w:t>для куратора лікарів (фармацевтів)-інтернів на 5 балів за 1 інтерна але не більше ніж на 15 балів;</w:t>
      </w:r>
    </w:p>
    <w:p w:rsidR="000D3C76" w:rsidRPr="000D3C76" w:rsidRDefault="000D3C76" w:rsidP="000D3C7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96" w:name="n298"/>
      <w:bookmarkEnd w:id="296"/>
      <w:r w:rsidRPr="000D3C76">
        <w:rPr>
          <w:rFonts w:ascii="Times New Roman" w:eastAsia="Times New Roman" w:hAnsi="Times New Roman" w:cs="Times New Roman"/>
          <w:color w:val="333333"/>
          <w:sz w:val="24"/>
          <w:szCs w:val="24"/>
          <w:lang w:eastAsia="uk-UA"/>
        </w:rPr>
        <w:t>для керівника клінічної практики фахівців з реабілітації, наставника здобувачів освіти, які навчаються за дуальною формою здобуття вищої освіти, на 5 балів за 1 здобувача освіти але не більше ніж на 15 балів;</w:t>
      </w:r>
    </w:p>
    <w:p w:rsidR="000D3C76" w:rsidRPr="000D3C76" w:rsidRDefault="000D3C76" w:rsidP="000D3C7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97" w:name="n299"/>
      <w:bookmarkEnd w:id="297"/>
      <w:r w:rsidRPr="000D3C76">
        <w:rPr>
          <w:rFonts w:ascii="Times New Roman" w:eastAsia="Times New Roman" w:hAnsi="Times New Roman" w:cs="Times New Roman"/>
          <w:color w:val="333333"/>
          <w:sz w:val="24"/>
          <w:szCs w:val="24"/>
          <w:lang w:eastAsia="uk-UA"/>
        </w:rPr>
        <w:t>для клінічного куратора лікаря-резидента на 10 балів за 1 резидента.</w:t>
      </w:r>
    </w:p>
    <w:p w:rsidR="000D3C76" w:rsidRPr="000D3C76" w:rsidRDefault="000D3C76" w:rsidP="000D3C7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98" w:name="n300"/>
      <w:bookmarkEnd w:id="298"/>
      <w:r w:rsidRPr="000D3C76">
        <w:rPr>
          <w:rFonts w:ascii="Times New Roman" w:eastAsia="Times New Roman" w:hAnsi="Times New Roman" w:cs="Times New Roman"/>
          <w:color w:val="333333"/>
          <w:sz w:val="24"/>
          <w:szCs w:val="24"/>
          <w:lang w:eastAsia="uk-UA"/>
        </w:rPr>
        <w:t xml:space="preserve">6. За умови подання наказу про створення групи рівних та сертифіката </w:t>
      </w:r>
      <w:proofErr w:type="spellStart"/>
      <w:r w:rsidRPr="000D3C76">
        <w:rPr>
          <w:rFonts w:ascii="Times New Roman" w:eastAsia="Times New Roman" w:hAnsi="Times New Roman" w:cs="Times New Roman"/>
          <w:color w:val="333333"/>
          <w:sz w:val="24"/>
          <w:szCs w:val="24"/>
          <w:lang w:eastAsia="uk-UA"/>
        </w:rPr>
        <w:t>фасилітатора</w:t>
      </w:r>
      <w:proofErr w:type="spellEnd"/>
      <w:r w:rsidRPr="000D3C76">
        <w:rPr>
          <w:rFonts w:ascii="Times New Roman" w:eastAsia="Times New Roman" w:hAnsi="Times New Roman" w:cs="Times New Roman"/>
          <w:color w:val="333333"/>
          <w:sz w:val="24"/>
          <w:szCs w:val="24"/>
          <w:lang w:eastAsia="uk-UA"/>
        </w:rPr>
        <w:t xml:space="preserve">, </w:t>
      </w:r>
      <w:proofErr w:type="spellStart"/>
      <w:r w:rsidRPr="000D3C76">
        <w:rPr>
          <w:rFonts w:ascii="Times New Roman" w:eastAsia="Times New Roman" w:hAnsi="Times New Roman" w:cs="Times New Roman"/>
          <w:color w:val="333333"/>
          <w:sz w:val="24"/>
          <w:szCs w:val="24"/>
          <w:lang w:eastAsia="uk-UA"/>
        </w:rPr>
        <w:t>фасилітатору</w:t>
      </w:r>
      <w:proofErr w:type="spellEnd"/>
      <w:r w:rsidRPr="000D3C76">
        <w:rPr>
          <w:rFonts w:ascii="Times New Roman" w:eastAsia="Times New Roman" w:hAnsi="Times New Roman" w:cs="Times New Roman"/>
          <w:color w:val="333333"/>
          <w:sz w:val="24"/>
          <w:szCs w:val="24"/>
          <w:lang w:eastAsia="uk-UA"/>
        </w:rPr>
        <w:t xml:space="preserve"> групи рівних додатково зараховується до 18 балів безперервного професійного розвитку на 1 рік із розрахунку 3 бали за 1 зустріч групи рівних.</w:t>
      </w:r>
    </w:p>
    <w:p w:rsidR="000D3C76" w:rsidRPr="000D3C76" w:rsidRDefault="000D3C76" w:rsidP="000D3C7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99" w:name="n301"/>
      <w:bookmarkEnd w:id="299"/>
      <w:r w:rsidRPr="000D3C76">
        <w:rPr>
          <w:rFonts w:ascii="Times New Roman" w:eastAsia="Times New Roman" w:hAnsi="Times New Roman" w:cs="Times New Roman"/>
          <w:color w:val="333333"/>
          <w:sz w:val="24"/>
          <w:szCs w:val="24"/>
          <w:lang w:eastAsia="uk-UA"/>
        </w:rPr>
        <w:t xml:space="preserve">7. За умови подання сертифіката про проходження у поточному році навчання за програмами Всесвітньої організації охорони здоров’я «Самодопомога Плюс» та </w:t>
      </w:r>
      <w:proofErr w:type="spellStart"/>
      <w:r w:rsidRPr="000D3C76">
        <w:rPr>
          <w:rFonts w:ascii="Times New Roman" w:eastAsia="Times New Roman" w:hAnsi="Times New Roman" w:cs="Times New Roman"/>
          <w:color w:val="333333"/>
          <w:sz w:val="24"/>
          <w:szCs w:val="24"/>
          <w:lang w:eastAsia="uk-UA"/>
        </w:rPr>
        <w:t>mhGAP</w:t>
      </w:r>
      <w:proofErr w:type="spellEnd"/>
      <w:r w:rsidRPr="000D3C76">
        <w:rPr>
          <w:rFonts w:ascii="Times New Roman" w:eastAsia="Times New Roman" w:hAnsi="Times New Roman" w:cs="Times New Roman"/>
          <w:color w:val="333333"/>
          <w:sz w:val="24"/>
          <w:szCs w:val="24"/>
          <w:lang w:eastAsia="uk-UA"/>
        </w:rPr>
        <w:t xml:space="preserve"> </w:t>
      </w:r>
      <w:r w:rsidRPr="000D3C76">
        <w:rPr>
          <w:rFonts w:ascii="Times New Roman" w:eastAsia="Times New Roman" w:hAnsi="Times New Roman" w:cs="Times New Roman"/>
          <w:color w:val="333333"/>
          <w:sz w:val="24"/>
          <w:szCs w:val="24"/>
          <w:lang w:eastAsia="uk-UA"/>
        </w:rPr>
        <w:lastRenderedPageBreak/>
        <w:t>мінімальна кількість балів безперервного професійного розвитку, яка має бути підтверджена за рік, зменшується на 20 відсотків.</w:t>
      </w:r>
    </w:p>
    <w:p w:rsidR="000D3C76" w:rsidRPr="000D3C76" w:rsidRDefault="000D3C76" w:rsidP="000D3C7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00" w:name="n302"/>
      <w:bookmarkEnd w:id="300"/>
      <w:r w:rsidRPr="000D3C76">
        <w:rPr>
          <w:rFonts w:ascii="Times New Roman" w:eastAsia="Times New Roman" w:hAnsi="Times New Roman" w:cs="Times New Roman"/>
          <w:color w:val="333333"/>
          <w:sz w:val="24"/>
          <w:szCs w:val="24"/>
          <w:lang w:eastAsia="uk-UA"/>
        </w:rPr>
        <w:t>Таке зменшення допускається не частіше ніж 1 раз за атестаційний період.</w:t>
      </w:r>
    </w:p>
    <w:p w:rsidR="000D3C76" w:rsidRPr="000D3C76" w:rsidRDefault="000D3C76" w:rsidP="000D3C7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01" w:name="n303"/>
      <w:bookmarkEnd w:id="301"/>
      <w:r w:rsidRPr="000D3C76">
        <w:rPr>
          <w:rFonts w:ascii="Times New Roman" w:eastAsia="Times New Roman" w:hAnsi="Times New Roman" w:cs="Times New Roman"/>
          <w:color w:val="333333"/>
          <w:sz w:val="24"/>
          <w:szCs w:val="24"/>
          <w:lang w:eastAsia="uk-UA"/>
        </w:rPr>
        <w:t>8. За умови подання відповідного наказу (про затвердження складу робочої групи, про затвердження галузевого стандарту, про затвердження персонального складу постійної робочої групи / комісії, складу групи експертів / фахівців постійної робочої групи / комісії) мінімальна кількість балів безперервного професійного розвитку, яка має бути підтверджена за рік, зменшується:</w:t>
      </w:r>
    </w:p>
    <w:p w:rsidR="000D3C76" w:rsidRPr="000D3C76" w:rsidRDefault="000D3C76" w:rsidP="000D3C7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02" w:name="n304"/>
      <w:bookmarkEnd w:id="302"/>
      <w:r w:rsidRPr="000D3C76">
        <w:rPr>
          <w:rFonts w:ascii="Times New Roman" w:eastAsia="Times New Roman" w:hAnsi="Times New Roman" w:cs="Times New Roman"/>
          <w:color w:val="333333"/>
          <w:sz w:val="24"/>
          <w:szCs w:val="24"/>
          <w:lang w:eastAsia="uk-UA"/>
        </w:rPr>
        <w:t xml:space="preserve">для працівників сфери охорони здоров’я (незалежно від спеціальності), які є членами постійної робочої групи з питань профільного супроводу </w:t>
      </w:r>
      <w:proofErr w:type="spellStart"/>
      <w:r w:rsidRPr="000D3C76">
        <w:rPr>
          <w:rFonts w:ascii="Times New Roman" w:eastAsia="Times New Roman" w:hAnsi="Times New Roman" w:cs="Times New Roman"/>
          <w:color w:val="333333"/>
          <w:sz w:val="24"/>
          <w:szCs w:val="24"/>
          <w:lang w:eastAsia="uk-UA"/>
        </w:rPr>
        <w:t>закупівель</w:t>
      </w:r>
      <w:proofErr w:type="spellEnd"/>
      <w:r w:rsidRPr="000D3C76">
        <w:rPr>
          <w:rFonts w:ascii="Times New Roman" w:eastAsia="Times New Roman" w:hAnsi="Times New Roman" w:cs="Times New Roman"/>
          <w:color w:val="333333"/>
          <w:sz w:val="24"/>
          <w:szCs w:val="24"/>
          <w:lang w:eastAsia="uk-UA"/>
        </w:rPr>
        <w:t>, клініко-експертної комісії МОЗ / структурних підрозділів з питань охорони здоров’я обласних, Київської та Севастопольської міських державних адміністрацій (військових адміністрацій) та/або членами групи експертів, комісії з питань науково-дослідних робіт МОЗ — на 20 відсотків;</w:t>
      </w:r>
    </w:p>
    <w:p w:rsidR="000D3C76" w:rsidRPr="000D3C76" w:rsidRDefault="000D3C76" w:rsidP="000D3C7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03" w:name="n305"/>
      <w:bookmarkEnd w:id="303"/>
      <w:r w:rsidRPr="000D3C76">
        <w:rPr>
          <w:rFonts w:ascii="Times New Roman" w:eastAsia="Times New Roman" w:hAnsi="Times New Roman" w:cs="Times New Roman"/>
          <w:color w:val="333333"/>
          <w:sz w:val="24"/>
          <w:szCs w:val="24"/>
          <w:lang w:eastAsia="uk-UA"/>
        </w:rPr>
        <w:t>для працівників сфери охорони здоров’я (незалежно від спеціальності), які є членами робочої групи з розробки галузевих, професійних, освітніх стандартів у сфері охорони здоров’я, примірних програм підготовки в інтернатурі — на 5 відсотків у рік участі в такій групі та на 10 відсотків у рік затвердження відповідного стандарту (програми).</w:t>
      </w:r>
    </w:p>
    <w:p w:rsidR="000D3C76" w:rsidRPr="000D3C76" w:rsidRDefault="000D3C76" w:rsidP="000D3C7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04" w:name="n306"/>
      <w:bookmarkEnd w:id="304"/>
      <w:r w:rsidRPr="000D3C76">
        <w:rPr>
          <w:rFonts w:ascii="Times New Roman" w:eastAsia="Times New Roman" w:hAnsi="Times New Roman" w:cs="Times New Roman"/>
          <w:color w:val="333333"/>
          <w:sz w:val="24"/>
          <w:szCs w:val="24"/>
          <w:lang w:eastAsia="uk-UA"/>
        </w:rPr>
        <w:t>9. Для працівників сфери охорони здоров’я, зазначених у </w:t>
      </w:r>
      <w:hyperlink r:id="rId145" w:anchor="n292" w:history="1">
        <w:r w:rsidRPr="000D3C76">
          <w:rPr>
            <w:rFonts w:ascii="Times New Roman" w:eastAsia="Times New Roman" w:hAnsi="Times New Roman" w:cs="Times New Roman"/>
            <w:color w:val="0000FF"/>
            <w:sz w:val="24"/>
            <w:szCs w:val="24"/>
            <w:u w:val="single"/>
            <w:lang w:eastAsia="uk-UA"/>
          </w:rPr>
          <w:t>пунктах 1–8</w:t>
        </w:r>
      </w:hyperlink>
      <w:r w:rsidRPr="000D3C76">
        <w:rPr>
          <w:rFonts w:ascii="Times New Roman" w:eastAsia="Times New Roman" w:hAnsi="Times New Roman" w:cs="Times New Roman"/>
          <w:color w:val="333333"/>
          <w:sz w:val="24"/>
          <w:szCs w:val="24"/>
          <w:lang w:eastAsia="uk-UA"/>
        </w:rPr>
        <w:t> цього розділу, для підтвердження професійної кваліфікації, підтвердження / присвоєння рівня професійної кваліфікації сумарна кількість балів безперервного професійного розвитку за атестаційний період встановлюється менша ніж визначено </w:t>
      </w:r>
      <w:hyperlink r:id="rId146" w:anchor="n239" w:history="1">
        <w:r w:rsidRPr="000D3C76">
          <w:rPr>
            <w:rFonts w:ascii="Times New Roman" w:eastAsia="Times New Roman" w:hAnsi="Times New Roman" w:cs="Times New Roman"/>
            <w:color w:val="0000FF"/>
            <w:sz w:val="24"/>
            <w:szCs w:val="24"/>
            <w:u w:val="single"/>
            <w:lang w:eastAsia="uk-UA"/>
          </w:rPr>
          <w:t>пунктами 5</w:t>
        </w:r>
      </w:hyperlink>
      <w:r w:rsidRPr="000D3C76">
        <w:rPr>
          <w:rFonts w:ascii="Times New Roman" w:eastAsia="Times New Roman" w:hAnsi="Times New Roman" w:cs="Times New Roman"/>
          <w:color w:val="333333"/>
          <w:sz w:val="24"/>
          <w:szCs w:val="24"/>
          <w:lang w:eastAsia="uk-UA"/>
        </w:rPr>
        <w:t>, </w:t>
      </w:r>
      <w:hyperlink r:id="rId147" w:anchor="n248" w:history="1">
        <w:r w:rsidRPr="000D3C76">
          <w:rPr>
            <w:rFonts w:ascii="Times New Roman" w:eastAsia="Times New Roman" w:hAnsi="Times New Roman" w:cs="Times New Roman"/>
            <w:color w:val="0000FF"/>
            <w:sz w:val="24"/>
            <w:szCs w:val="24"/>
            <w:u w:val="single"/>
            <w:lang w:eastAsia="uk-UA"/>
          </w:rPr>
          <w:t>6</w:t>
        </w:r>
      </w:hyperlink>
      <w:r w:rsidRPr="000D3C76">
        <w:rPr>
          <w:rFonts w:ascii="Times New Roman" w:eastAsia="Times New Roman" w:hAnsi="Times New Roman" w:cs="Times New Roman"/>
          <w:color w:val="333333"/>
          <w:sz w:val="24"/>
          <w:szCs w:val="24"/>
          <w:lang w:eastAsia="uk-UA"/>
        </w:rPr>
        <w:t> розділу VIII цього Порядку, з дотриманням вимог пунктів 1–8 цього розділу.</w:t>
      </w:r>
    </w:p>
    <w:tbl>
      <w:tblPr>
        <w:tblW w:w="5000" w:type="pct"/>
        <w:tblCellMar>
          <w:left w:w="0" w:type="dxa"/>
          <w:right w:w="0" w:type="dxa"/>
        </w:tblCellMar>
        <w:tblLook w:val="04A0" w:firstRow="1" w:lastRow="0" w:firstColumn="1" w:lastColumn="0" w:noHBand="0" w:noVBand="1"/>
      </w:tblPr>
      <w:tblGrid>
        <w:gridCol w:w="4961"/>
        <w:gridCol w:w="4059"/>
      </w:tblGrid>
      <w:tr w:rsidR="000D3C76" w:rsidRPr="000D3C76" w:rsidTr="000D3C76">
        <w:trPr>
          <w:trHeight w:val="280"/>
        </w:trPr>
        <w:tc>
          <w:tcPr>
            <w:tcW w:w="2750" w:type="pct"/>
            <w:tcBorders>
              <w:top w:val="single" w:sz="2" w:space="0" w:color="auto"/>
              <w:left w:val="single" w:sz="2" w:space="0" w:color="auto"/>
              <w:bottom w:val="single" w:sz="2" w:space="0" w:color="auto"/>
              <w:right w:val="single" w:sz="2" w:space="0" w:color="auto"/>
            </w:tcBorders>
            <w:hideMark/>
          </w:tcPr>
          <w:p w:rsidR="000D3C76" w:rsidRPr="000D3C76" w:rsidRDefault="000D3C76" w:rsidP="000D3C76">
            <w:pPr>
              <w:spacing w:before="150" w:after="0" w:line="240" w:lineRule="auto"/>
              <w:jc w:val="center"/>
              <w:rPr>
                <w:rFonts w:ascii="Times New Roman" w:eastAsia="Times New Roman" w:hAnsi="Times New Roman" w:cs="Times New Roman"/>
                <w:sz w:val="24"/>
                <w:szCs w:val="24"/>
                <w:lang w:eastAsia="uk-UA"/>
              </w:rPr>
            </w:pPr>
            <w:bookmarkStart w:id="305" w:name="n307"/>
            <w:bookmarkEnd w:id="305"/>
            <w:r w:rsidRPr="000D3C76">
              <w:rPr>
                <w:rFonts w:ascii="Times New Roman" w:eastAsia="Times New Roman" w:hAnsi="Times New Roman" w:cs="Times New Roman"/>
                <w:b/>
                <w:bCs/>
                <w:sz w:val="24"/>
                <w:szCs w:val="24"/>
                <w:lang w:eastAsia="uk-UA"/>
              </w:rPr>
              <w:t>Начальник Управління</w:t>
            </w:r>
            <w:r w:rsidRPr="000D3C76">
              <w:rPr>
                <w:rFonts w:ascii="Times New Roman" w:eastAsia="Times New Roman" w:hAnsi="Times New Roman" w:cs="Times New Roman"/>
                <w:sz w:val="24"/>
                <w:szCs w:val="24"/>
                <w:lang w:eastAsia="uk-UA"/>
              </w:rPr>
              <w:br/>
            </w:r>
            <w:r w:rsidRPr="000D3C76">
              <w:rPr>
                <w:rFonts w:ascii="Times New Roman" w:eastAsia="Times New Roman" w:hAnsi="Times New Roman" w:cs="Times New Roman"/>
                <w:b/>
                <w:bCs/>
                <w:sz w:val="24"/>
                <w:szCs w:val="24"/>
                <w:lang w:eastAsia="uk-UA"/>
              </w:rPr>
              <w:t>медичних кадрів, освіти і науки</w:t>
            </w:r>
          </w:p>
        </w:tc>
        <w:tc>
          <w:tcPr>
            <w:tcW w:w="2250" w:type="pct"/>
            <w:tcBorders>
              <w:top w:val="single" w:sz="2" w:space="0" w:color="auto"/>
              <w:left w:val="single" w:sz="2" w:space="0" w:color="auto"/>
              <w:bottom w:val="single" w:sz="2" w:space="0" w:color="auto"/>
              <w:right w:val="single" w:sz="2" w:space="0" w:color="auto"/>
            </w:tcBorders>
            <w:hideMark/>
          </w:tcPr>
          <w:p w:rsidR="000D3C76" w:rsidRPr="000D3C76" w:rsidRDefault="000D3C76" w:rsidP="000D3C76">
            <w:pPr>
              <w:spacing w:before="150" w:after="150" w:line="240" w:lineRule="auto"/>
              <w:jc w:val="right"/>
              <w:rPr>
                <w:rFonts w:ascii="Times New Roman" w:eastAsia="Times New Roman" w:hAnsi="Times New Roman" w:cs="Times New Roman"/>
                <w:sz w:val="24"/>
                <w:szCs w:val="24"/>
                <w:lang w:eastAsia="uk-UA"/>
              </w:rPr>
            </w:pPr>
            <w:r w:rsidRPr="000D3C76">
              <w:rPr>
                <w:rFonts w:ascii="Times New Roman" w:eastAsia="Times New Roman" w:hAnsi="Times New Roman" w:cs="Times New Roman"/>
                <w:sz w:val="24"/>
                <w:szCs w:val="24"/>
                <w:lang w:eastAsia="uk-UA"/>
              </w:rPr>
              <w:br/>
            </w:r>
            <w:r w:rsidRPr="000D3C76">
              <w:rPr>
                <w:rFonts w:ascii="Times New Roman" w:eastAsia="Times New Roman" w:hAnsi="Times New Roman" w:cs="Times New Roman"/>
                <w:b/>
                <w:bCs/>
                <w:sz w:val="24"/>
                <w:szCs w:val="24"/>
                <w:lang w:eastAsia="uk-UA"/>
              </w:rPr>
              <w:t>Сергій УБОГОВ</w:t>
            </w:r>
          </w:p>
        </w:tc>
      </w:tr>
    </w:tbl>
    <w:p w:rsidR="000D3C76" w:rsidRPr="000D3C76" w:rsidRDefault="000D3C76" w:rsidP="000D3C76">
      <w:pPr>
        <w:spacing w:after="0" w:line="240" w:lineRule="auto"/>
        <w:rPr>
          <w:rFonts w:ascii="Times New Roman" w:eastAsia="Times New Roman" w:hAnsi="Times New Roman" w:cs="Times New Roman"/>
          <w:sz w:val="24"/>
          <w:szCs w:val="24"/>
          <w:lang w:eastAsia="uk-UA"/>
        </w:rPr>
      </w:pPr>
      <w:r w:rsidRPr="000D3C76">
        <w:rPr>
          <w:rFonts w:ascii="Times New Roman" w:eastAsia="Times New Roman" w:hAnsi="Times New Roman" w:cs="Times New Roman"/>
          <w:sz w:val="24"/>
          <w:szCs w:val="24"/>
          <w:lang w:eastAsia="uk-UA"/>
        </w:rPr>
        <w:pict>
          <v:rect id="_x0000_i1027" style="width:0;height:0" o:hrstd="t" o:hrnoshade="t" o:hr="t" fillcolor="black" stroked="f"/>
        </w:pict>
      </w:r>
    </w:p>
    <w:tbl>
      <w:tblPr>
        <w:tblW w:w="5000" w:type="pct"/>
        <w:tblCellMar>
          <w:left w:w="0" w:type="dxa"/>
          <w:right w:w="0" w:type="dxa"/>
        </w:tblCellMar>
        <w:tblLook w:val="04A0" w:firstRow="1" w:lastRow="0" w:firstColumn="1" w:lastColumn="0" w:noHBand="0" w:noVBand="1"/>
      </w:tblPr>
      <w:tblGrid>
        <w:gridCol w:w="4775"/>
        <w:gridCol w:w="4245"/>
      </w:tblGrid>
      <w:tr w:rsidR="000D3C76" w:rsidRPr="000D3C76" w:rsidTr="000D3C76">
        <w:tc>
          <w:tcPr>
            <w:tcW w:w="2250" w:type="pct"/>
            <w:tcBorders>
              <w:top w:val="single" w:sz="2" w:space="0" w:color="auto"/>
              <w:left w:val="single" w:sz="2" w:space="0" w:color="auto"/>
              <w:bottom w:val="single" w:sz="2" w:space="0" w:color="auto"/>
              <w:right w:val="single" w:sz="2" w:space="0" w:color="auto"/>
            </w:tcBorders>
            <w:hideMark/>
          </w:tcPr>
          <w:p w:rsidR="000D3C76" w:rsidRPr="000D3C76" w:rsidRDefault="000D3C76" w:rsidP="000D3C76">
            <w:pPr>
              <w:spacing w:before="150" w:after="150" w:line="240" w:lineRule="auto"/>
              <w:rPr>
                <w:rFonts w:ascii="Times New Roman" w:eastAsia="Times New Roman" w:hAnsi="Times New Roman" w:cs="Times New Roman"/>
                <w:sz w:val="24"/>
                <w:szCs w:val="24"/>
                <w:lang w:eastAsia="uk-UA"/>
              </w:rPr>
            </w:pPr>
            <w:bookmarkStart w:id="306" w:name="n321"/>
            <w:bookmarkStart w:id="307" w:name="n308"/>
            <w:bookmarkEnd w:id="306"/>
            <w:bookmarkEnd w:id="307"/>
          </w:p>
        </w:tc>
        <w:tc>
          <w:tcPr>
            <w:tcW w:w="2000" w:type="pct"/>
            <w:tcBorders>
              <w:top w:val="single" w:sz="2" w:space="0" w:color="auto"/>
              <w:left w:val="single" w:sz="2" w:space="0" w:color="auto"/>
              <w:bottom w:val="single" w:sz="2" w:space="0" w:color="auto"/>
              <w:right w:val="single" w:sz="2" w:space="0" w:color="auto"/>
            </w:tcBorders>
            <w:hideMark/>
          </w:tcPr>
          <w:p w:rsidR="000D3C76" w:rsidRPr="000D3C76" w:rsidRDefault="000D3C76" w:rsidP="000D3C76">
            <w:pPr>
              <w:spacing w:before="150" w:after="150" w:line="240" w:lineRule="auto"/>
              <w:rPr>
                <w:rFonts w:ascii="Times New Roman" w:eastAsia="Times New Roman" w:hAnsi="Times New Roman" w:cs="Times New Roman"/>
                <w:sz w:val="24"/>
                <w:szCs w:val="24"/>
                <w:lang w:eastAsia="uk-UA"/>
              </w:rPr>
            </w:pPr>
            <w:r w:rsidRPr="000D3C76">
              <w:rPr>
                <w:rFonts w:ascii="Times New Roman" w:eastAsia="Times New Roman" w:hAnsi="Times New Roman" w:cs="Times New Roman"/>
                <w:sz w:val="24"/>
                <w:szCs w:val="24"/>
                <w:lang w:eastAsia="uk-UA"/>
              </w:rPr>
              <w:t>Додаток 1</w:t>
            </w:r>
            <w:r w:rsidRPr="000D3C76">
              <w:rPr>
                <w:rFonts w:ascii="Times New Roman" w:eastAsia="Times New Roman" w:hAnsi="Times New Roman" w:cs="Times New Roman"/>
                <w:sz w:val="24"/>
                <w:szCs w:val="24"/>
                <w:lang w:eastAsia="uk-UA"/>
              </w:rPr>
              <w:br/>
              <w:t>до Порядку проведення атестації</w:t>
            </w:r>
            <w:r w:rsidRPr="000D3C76">
              <w:rPr>
                <w:rFonts w:ascii="Times New Roman" w:eastAsia="Times New Roman" w:hAnsi="Times New Roman" w:cs="Times New Roman"/>
                <w:sz w:val="24"/>
                <w:szCs w:val="24"/>
                <w:lang w:eastAsia="uk-UA"/>
              </w:rPr>
              <w:br/>
              <w:t>працівників сфери охорони здоров’я</w:t>
            </w:r>
            <w:r w:rsidRPr="000D3C76">
              <w:rPr>
                <w:rFonts w:ascii="Times New Roman" w:eastAsia="Times New Roman" w:hAnsi="Times New Roman" w:cs="Times New Roman"/>
                <w:sz w:val="24"/>
                <w:szCs w:val="24"/>
                <w:lang w:eastAsia="uk-UA"/>
              </w:rPr>
              <w:br/>
              <w:t>(</w:t>
            </w:r>
            <w:hyperlink r:id="rId148" w:anchor="n47" w:history="1">
              <w:r w:rsidRPr="000D3C76">
                <w:rPr>
                  <w:rFonts w:ascii="Times New Roman" w:eastAsia="Times New Roman" w:hAnsi="Times New Roman" w:cs="Times New Roman"/>
                  <w:color w:val="0000FF"/>
                  <w:sz w:val="24"/>
                  <w:szCs w:val="24"/>
                  <w:u w:val="single"/>
                  <w:lang w:eastAsia="uk-UA"/>
                </w:rPr>
                <w:t>пункт 4</w:t>
              </w:r>
            </w:hyperlink>
            <w:r w:rsidRPr="000D3C76">
              <w:rPr>
                <w:rFonts w:ascii="Times New Roman" w:eastAsia="Times New Roman" w:hAnsi="Times New Roman" w:cs="Times New Roman"/>
                <w:sz w:val="24"/>
                <w:szCs w:val="24"/>
                <w:lang w:eastAsia="uk-UA"/>
              </w:rPr>
              <w:t> розділу I)</w:t>
            </w:r>
          </w:p>
        </w:tc>
      </w:tr>
    </w:tbl>
    <w:bookmarkStart w:id="308" w:name="n309"/>
    <w:bookmarkEnd w:id="308"/>
    <w:p w:rsidR="000D3C76" w:rsidRPr="000D3C76" w:rsidRDefault="000D3C76" w:rsidP="000D3C76">
      <w:pPr>
        <w:shd w:val="clear" w:color="auto" w:fill="FFFFFF"/>
        <w:spacing w:before="150" w:after="150" w:line="240" w:lineRule="auto"/>
        <w:ind w:left="450" w:right="450"/>
        <w:jc w:val="center"/>
        <w:rPr>
          <w:rFonts w:ascii="Times New Roman" w:eastAsia="Times New Roman" w:hAnsi="Times New Roman" w:cs="Times New Roman"/>
          <w:color w:val="333333"/>
          <w:sz w:val="24"/>
          <w:szCs w:val="24"/>
          <w:lang w:eastAsia="uk-UA"/>
        </w:rPr>
      </w:pPr>
      <w:r w:rsidRPr="000D3C76">
        <w:rPr>
          <w:rFonts w:ascii="Times New Roman" w:eastAsia="Times New Roman" w:hAnsi="Times New Roman" w:cs="Times New Roman"/>
          <w:color w:val="333333"/>
          <w:sz w:val="24"/>
          <w:szCs w:val="24"/>
          <w:lang w:eastAsia="uk-UA"/>
        </w:rPr>
        <w:fldChar w:fldCharType="begin"/>
      </w:r>
      <w:r w:rsidRPr="000D3C76">
        <w:rPr>
          <w:rFonts w:ascii="Times New Roman" w:eastAsia="Times New Roman" w:hAnsi="Times New Roman" w:cs="Times New Roman"/>
          <w:color w:val="333333"/>
          <w:sz w:val="24"/>
          <w:szCs w:val="24"/>
          <w:lang w:eastAsia="uk-UA"/>
        </w:rPr>
        <w:instrText xml:space="preserve"> HYPERLINK "https://zakon.rada.gov.ua/laws/file/text/127/f546274n323.docx" </w:instrText>
      </w:r>
      <w:r w:rsidRPr="000D3C76">
        <w:rPr>
          <w:rFonts w:ascii="Times New Roman" w:eastAsia="Times New Roman" w:hAnsi="Times New Roman" w:cs="Times New Roman"/>
          <w:color w:val="333333"/>
          <w:sz w:val="24"/>
          <w:szCs w:val="24"/>
          <w:lang w:eastAsia="uk-UA"/>
        </w:rPr>
        <w:fldChar w:fldCharType="separate"/>
      </w:r>
      <w:r w:rsidRPr="000D3C76">
        <w:rPr>
          <w:rFonts w:ascii="Times New Roman" w:eastAsia="Times New Roman" w:hAnsi="Times New Roman" w:cs="Times New Roman"/>
          <w:b/>
          <w:bCs/>
          <w:color w:val="0000FF"/>
          <w:sz w:val="28"/>
          <w:szCs w:val="28"/>
          <w:u w:val="single"/>
          <w:lang w:eastAsia="uk-UA"/>
        </w:rPr>
        <w:t>Номенклатура</w:t>
      </w:r>
      <w:r w:rsidRPr="000D3C76">
        <w:rPr>
          <w:rFonts w:ascii="Times New Roman" w:eastAsia="Times New Roman" w:hAnsi="Times New Roman" w:cs="Times New Roman"/>
          <w:color w:val="333333"/>
          <w:sz w:val="24"/>
          <w:szCs w:val="24"/>
          <w:lang w:eastAsia="uk-UA"/>
        </w:rPr>
        <w:fldChar w:fldCharType="end"/>
      </w:r>
      <w:r w:rsidRPr="000D3C76">
        <w:rPr>
          <w:rFonts w:ascii="Times New Roman" w:eastAsia="Times New Roman" w:hAnsi="Times New Roman" w:cs="Times New Roman"/>
          <w:color w:val="333333"/>
          <w:sz w:val="24"/>
          <w:szCs w:val="24"/>
          <w:lang w:eastAsia="uk-UA"/>
        </w:rPr>
        <w:br/>
      </w:r>
      <w:r w:rsidRPr="000D3C76">
        <w:rPr>
          <w:rFonts w:ascii="Times New Roman" w:eastAsia="Times New Roman" w:hAnsi="Times New Roman" w:cs="Times New Roman"/>
          <w:b/>
          <w:bCs/>
          <w:color w:val="333333"/>
          <w:sz w:val="28"/>
          <w:szCs w:val="28"/>
          <w:lang w:eastAsia="uk-UA"/>
        </w:rPr>
        <w:t>спеціальностей / профілів роботи за спеціальностями та відповідних їм професійних кваліфікацій / посад працівників сфери охорони здоров’я</w:t>
      </w:r>
    </w:p>
    <w:tbl>
      <w:tblPr>
        <w:tblW w:w="5000" w:type="pct"/>
        <w:tblCellMar>
          <w:left w:w="0" w:type="dxa"/>
          <w:right w:w="0" w:type="dxa"/>
        </w:tblCellMar>
        <w:tblLook w:val="04A0" w:firstRow="1" w:lastRow="0" w:firstColumn="1" w:lastColumn="0" w:noHBand="0" w:noVBand="1"/>
      </w:tblPr>
      <w:tblGrid>
        <w:gridCol w:w="4775"/>
        <w:gridCol w:w="4245"/>
      </w:tblGrid>
      <w:tr w:rsidR="000D3C76" w:rsidRPr="000D3C76" w:rsidTr="000D3C76">
        <w:tc>
          <w:tcPr>
            <w:tcW w:w="2250" w:type="pct"/>
            <w:tcBorders>
              <w:top w:val="single" w:sz="2" w:space="0" w:color="auto"/>
              <w:left w:val="single" w:sz="2" w:space="0" w:color="auto"/>
              <w:bottom w:val="single" w:sz="2" w:space="0" w:color="auto"/>
              <w:right w:val="single" w:sz="2" w:space="0" w:color="auto"/>
            </w:tcBorders>
            <w:hideMark/>
          </w:tcPr>
          <w:p w:rsidR="000D3C76" w:rsidRPr="000D3C76" w:rsidRDefault="000D3C76" w:rsidP="000D3C76">
            <w:pPr>
              <w:spacing w:before="150" w:after="150" w:line="240" w:lineRule="auto"/>
              <w:rPr>
                <w:rFonts w:ascii="Times New Roman" w:eastAsia="Times New Roman" w:hAnsi="Times New Roman" w:cs="Times New Roman"/>
                <w:sz w:val="24"/>
                <w:szCs w:val="24"/>
                <w:lang w:eastAsia="uk-UA"/>
              </w:rPr>
            </w:pPr>
            <w:bookmarkStart w:id="309" w:name="n310"/>
            <w:bookmarkEnd w:id="309"/>
          </w:p>
        </w:tc>
        <w:tc>
          <w:tcPr>
            <w:tcW w:w="2000" w:type="pct"/>
            <w:tcBorders>
              <w:top w:val="single" w:sz="2" w:space="0" w:color="auto"/>
              <w:left w:val="single" w:sz="2" w:space="0" w:color="auto"/>
              <w:bottom w:val="single" w:sz="2" w:space="0" w:color="auto"/>
              <w:right w:val="single" w:sz="2" w:space="0" w:color="auto"/>
            </w:tcBorders>
            <w:hideMark/>
          </w:tcPr>
          <w:p w:rsidR="000D3C76" w:rsidRPr="000D3C76" w:rsidRDefault="000D3C76" w:rsidP="000D3C76">
            <w:pPr>
              <w:spacing w:before="150" w:after="150" w:line="240" w:lineRule="auto"/>
              <w:rPr>
                <w:rFonts w:ascii="Times New Roman" w:eastAsia="Times New Roman" w:hAnsi="Times New Roman" w:cs="Times New Roman"/>
                <w:sz w:val="24"/>
                <w:szCs w:val="24"/>
                <w:lang w:eastAsia="uk-UA"/>
              </w:rPr>
            </w:pPr>
            <w:r w:rsidRPr="000D3C76">
              <w:rPr>
                <w:rFonts w:ascii="Times New Roman" w:eastAsia="Times New Roman" w:hAnsi="Times New Roman" w:cs="Times New Roman"/>
                <w:sz w:val="24"/>
                <w:szCs w:val="24"/>
                <w:lang w:eastAsia="uk-UA"/>
              </w:rPr>
              <w:t>Додаток 2</w:t>
            </w:r>
            <w:r w:rsidRPr="000D3C76">
              <w:rPr>
                <w:rFonts w:ascii="Times New Roman" w:eastAsia="Times New Roman" w:hAnsi="Times New Roman" w:cs="Times New Roman"/>
                <w:sz w:val="24"/>
                <w:szCs w:val="24"/>
                <w:lang w:eastAsia="uk-UA"/>
              </w:rPr>
              <w:br/>
              <w:t>до Порядку проведення атестації</w:t>
            </w:r>
            <w:r w:rsidRPr="000D3C76">
              <w:rPr>
                <w:rFonts w:ascii="Times New Roman" w:eastAsia="Times New Roman" w:hAnsi="Times New Roman" w:cs="Times New Roman"/>
                <w:sz w:val="24"/>
                <w:szCs w:val="24"/>
                <w:lang w:eastAsia="uk-UA"/>
              </w:rPr>
              <w:br/>
              <w:t>працівників сфери охорони здоров’я</w:t>
            </w:r>
            <w:r w:rsidRPr="000D3C76">
              <w:rPr>
                <w:rFonts w:ascii="Times New Roman" w:eastAsia="Times New Roman" w:hAnsi="Times New Roman" w:cs="Times New Roman"/>
                <w:sz w:val="24"/>
                <w:szCs w:val="24"/>
                <w:lang w:eastAsia="uk-UA"/>
              </w:rPr>
              <w:br/>
              <w:t>(</w:t>
            </w:r>
            <w:hyperlink r:id="rId149" w:anchor="n57" w:history="1">
              <w:r w:rsidRPr="000D3C76">
                <w:rPr>
                  <w:rFonts w:ascii="Times New Roman" w:eastAsia="Times New Roman" w:hAnsi="Times New Roman" w:cs="Times New Roman"/>
                  <w:color w:val="0000FF"/>
                  <w:sz w:val="24"/>
                  <w:szCs w:val="24"/>
                  <w:u w:val="single"/>
                  <w:lang w:eastAsia="uk-UA"/>
                </w:rPr>
                <w:t>абзац другий</w:t>
              </w:r>
            </w:hyperlink>
            <w:r w:rsidRPr="000D3C76">
              <w:rPr>
                <w:rFonts w:ascii="Times New Roman" w:eastAsia="Times New Roman" w:hAnsi="Times New Roman" w:cs="Times New Roman"/>
                <w:sz w:val="24"/>
                <w:szCs w:val="24"/>
                <w:lang w:eastAsia="uk-UA"/>
              </w:rPr>
              <w:t> пункту 7 розділу I)</w:t>
            </w:r>
          </w:p>
        </w:tc>
      </w:tr>
    </w:tbl>
    <w:bookmarkStart w:id="310" w:name="n311"/>
    <w:bookmarkEnd w:id="310"/>
    <w:p w:rsidR="000D3C76" w:rsidRPr="000D3C76" w:rsidRDefault="000D3C76" w:rsidP="000D3C76">
      <w:pPr>
        <w:shd w:val="clear" w:color="auto" w:fill="FFFFFF"/>
        <w:spacing w:before="150" w:after="150" w:line="240" w:lineRule="auto"/>
        <w:ind w:left="450" w:right="450"/>
        <w:jc w:val="center"/>
        <w:rPr>
          <w:rFonts w:ascii="Times New Roman" w:eastAsia="Times New Roman" w:hAnsi="Times New Roman" w:cs="Times New Roman"/>
          <w:color w:val="333333"/>
          <w:sz w:val="24"/>
          <w:szCs w:val="24"/>
          <w:lang w:eastAsia="uk-UA"/>
        </w:rPr>
      </w:pPr>
      <w:r w:rsidRPr="000D3C76">
        <w:rPr>
          <w:rFonts w:ascii="Times New Roman" w:eastAsia="Times New Roman" w:hAnsi="Times New Roman" w:cs="Times New Roman"/>
          <w:color w:val="333333"/>
          <w:sz w:val="24"/>
          <w:szCs w:val="24"/>
          <w:lang w:eastAsia="uk-UA"/>
        </w:rPr>
        <w:lastRenderedPageBreak/>
        <w:fldChar w:fldCharType="begin"/>
      </w:r>
      <w:r w:rsidRPr="000D3C76">
        <w:rPr>
          <w:rFonts w:ascii="Times New Roman" w:eastAsia="Times New Roman" w:hAnsi="Times New Roman" w:cs="Times New Roman"/>
          <w:color w:val="333333"/>
          <w:sz w:val="24"/>
          <w:szCs w:val="24"/>
          <w:lang w:eastAsia="uk-UA"/>
        </w:rPr>
        <w:instrText xml:space="preserve"> HYPERLINK "https://zakon.rada.gov.ua/laws/file/text/127/f546274n329.docx" </w:instrText>
      </w:r>
      <w:r w:rsidRPr="000D3C76">
        <w:rPr>
          <w:rFonts w:ascii="Times New Roman" w:eastAsia="Times New Roman" w:hAnsi="Times New Roman" w:cs="Times New Roman"/>
          <w:color w:val="333333"/>
          <w:sz w:val="24"/>
          <w:szCs w:val="24"/>
          <w:lang w:eastAsia="uk-UA"/>
        </w:rPr>
        <w:fldChar w:fldCharType="separate"/>
      </w:r>
      <w:r w:rsidRPr="000D3C76">
        <w:rPr>
          <w:rFonts w:ascii="Times New Roman" w:eastAsia="Times New Roman" w:hAnsi="Times New Roman" w:cs="Times New Roman"/>
          <w:b/>
          <w:bCs/>
          <w:color w:val="0000FF"/>
          <w:sz w:val="28"/>
          <w:szCs w:val="28"/>
          <w:u w:val="single"/>
          <w:lang w:eastAsia="uk-UA"/>
        </w:rPr>
        <w:t>Сертифікат</w:t>
      </w:r>
      <w:r w:rsidRPr="000D3C76">
        <w:rPr>
          <w:rFonts w:ascii="Times New Roman" w:eastAsia="Times New Roman" w:hAnsi="Times New Roman" w:cs="Times New Roman"/>
          <w:color w:val="333333"/>
          <w:sz w:val="24"/>
          <w:szCs w:val="24"/>
          <w:lang w:eastAsia="uk-UA"/>
        </w:rPr>
        <w:fldChar w:fldCharType="end"/>
      </w:r>
      <w:r w:rsidRPr="000D3C76">
        <w:rPr>
          <w:rFonts w:ascii="Times New Roman" w:eastAsia="Times New Roman" w:hAnsi="Times New Roman" w:cs="Times New Roman"/>
          <w:color w:val="333333"/>
          <w:sz w:val="24"/>
          <w:szCs w:val="24"/>
          <w:lang w:eastAsia="uk-UA"/>
        </w:rPr>
        <w:br/>
      </w:r>
      <w:r w:rsidRPr="000D3C76">
        <w:rPr>
          <w:rFonts w:ascii="Times New Roman" w:eastAsia="Times New Roman" w:hAnsi="Times New Roman" w:cs="Times New Roman"/>
          <w:b/>
          <w:bCs/>
          <w:color w:val="333333"/>
          <w:sz w:val="28"/>
          <w:szCs w:val="28"/>
          <w:lang w:eastAsia="uk-UA"/>
        </w:rPr>
        <w:t>про присвоєння / підтвердження професійної кваліфікації / рівня професійної кваліфікації у сфері охорони здоров’я</w:t>
      </w:r>
    </w:p>
    <w:tbl>
      <w:tblPr>
        <w:tblW w:w="5000" w:type="pct"/>
        <w:tblCellMar>
          <w:left w:w="0" w:type="dxa"/>
          <w:right w:w="0" w:type="dxa"/>
        </w:tblCellMar>
        <w:tblLook w:val="04A0" w:firstRow="1" w:lastRow="0" w:firstColumn="1" w:lastColumn="0" w:noHBand="0" w:noVBand="1"/>
      </w:tblPr>
      <w:tblGrid>
        <w:gridCol w:w="4775"/>
        <w:gridCol w:w="4245"/>
      </w:tblGrid>
      <w:tr w:rsidR="000D3C76" w:rsidRPr="000D3C76" w:rsidTr="000D3C76">
        <w:tc>
          <w:tcPr>
            <w:tcW w:w="2250" w:type="pct"/>
            <w:tcBorders>
              <w:top w:val="single" w:sz="2" w:space="0" w:color="auto"/>
              <w:left w:val="single" w:sz="2" w:space="0" w:color="auto"/>
              <w:bottom w:val="single" w:sz="2" w:space="0" w:color="auto"/>
              <w:right w:val="single" w:sz="2" w:space="0" w:color="auto"/>
            </w:tcBorders>
            <w:hideMark/>
          </w:tcPr>
          <w:p w:rsidR="000D3C76" w:rsidRPr="000D3C76" w:rsidRDefault="000D3C76" w:rsidP="000D3C76">
            <w:pPr>
              <w:spacing w:before="150" w:after="150" w:line="240" w:lineRule="auto"/>
              <w:rPr>
                <w:rFonts w:ascii="Times New Roman" w:eastAsia="Times New Roman" w:hAnsi="Times New Roman" w:cs="Times New Roman"/>
                <w:sz w:val="24"/>
                <w:szCs w:val="24"/>
                <w:lang w:eastAsia="uk-UA"/>
              </w:rPr>
            </w:pPr>
            <w:bookmarkStart w:id="311" w:name="n312"/>
            <w:bookmarkEnd w:id="311"/>
          </w:p>
        </w:tc>
        <w:tc>
          <w:tcPr>
            <w:tcW w:w="2000" w:type="pct"/>
            <w:tcBorders>
              <w:top w:val="single" w:sz="2" w:space="0" w:color="auto"/>
              <w:left w:val="single" w:sz="2" w:space="0" w:color="auto"/>
              <w:bottom w:val="single" w:sz="2" w:space="0" w:color="auto"/>
              <w:right w:val="single" w:sz="2" w:space="0" w:color="auto"/>
            </w:tcBorders>
            <w:hideMark/>
          </w:tcPr>
          <w:p w:rsidR="000D3C76" w:rsidRPr="000D3C76" w:rsidRDefault="000D3C76" w:rsidP="000D3C76">
            <w:pPr>
              <w:spacing w:before="150" w:after="150" w:line="240" w:lineRule="auto"/>
              <w:rPr>
                <w:rFonts w:ascii="Times New Roman" w:eastAsia="Times New Roman" w:hAnsi="Times New Roman" w:cs="Times New Roman"/>
                <w:sz w:val="24"/>
                <w:szCs w:val="24"/>
                <w:lang w:eastAsia="uk-UA"/>
              </w:rPr>
            </w:pPr>
            <w:r w:rsidRPr="000D3C76">
              <w:rPr>
                <w:rFonts w:ascii="Times New Roman" w:eastAsia="Times New Roman" w:hAnsi="Times New Roman" w:cs="Times New Roman"/>
                <w:sz w:val="24"/>
                <w:szCs w:val="24"/>
                <w:lang w:eastAsia="uk-UA"/>
              </w:rPr>
              <w:t>Додаток 3</w:t>
            </w:r>
            <w:r w:rsidRPr="000D3C76">
              <w:rPr>
                <w:rFonts w:ascii="Times New Roman" w:eastAsia="Times New Roman" w:hAnsi="Times New Roman" w:cs="Times New Roman"/>
                <w:sz w:val="24"/>
                <w:szCs w:val="24"/>
                <w:lang w:eastAsia="uk-UA"/>
              </w:rPr>
              <w:br/>
              <w:t>до Порядку проведення атестації</w:t>
            </w:r>
            <w:r w:rsidRPr="000D3C76">
              <w:rPr>
                <w:rFonts w:ascii="Times New Roman" w:eastAsia="Times New Roman" w:hAnsi="Times New Roman" w:cs="Times New Roman"/>
                <w:sz w:val="24"/>
                <w:szCs w:val="24"/>
                <w:lang w:eastAsia="uk-UA"/>
              </w:rPr>
              <w:br/>
              <w:t>працівників сфери охорони здоров’я</w:t>
            </w:r>
            <w:r w:rsidRPr="000D3C76">
              <w:rPr>
                <w:rFonts w:ascii="Times New Roman" w:eastAsia="Times New Roman" w:hAnsi="Times New Roman" w:cs="Times New Roman"/>
                <w:sz w:val="24"/>
                <w:szCs w:val="24"/>
                <w:lang w:eastAsia="uk-UA"/>
              </w:rPr>
              <w:br/>
              <w:t>(</w:t>
            </w:r>
            <w:hyperlink r:id="rId150" w:anchor="n122" w:history="1">
              <w:r w:rsidRPr="000D3C76">
                <w:rPr>
                  <w:rFonts w:ascii="Times New Roman" w:eastAsia="Times New Roman" w:hAnsi="Times New Roman" w:cs="Times New Roman"/>
                  <w:color w:val="0000FF"/>
                  <w:sz w:val="24"/>
                  <w:szCs w:val="24"/>
                  <w:u w:val="single"/>
                  <w:lang w:eastAsia="uk-UA"/>
                </w:rPr>
                <w:t>підпункт </w:t>
              </w:r>
            </w:hyperlink>
            <w:hyperlink r:id="rId151" w:anchor="n122" w:history="1">
              <w:r w:rsidRPr="000D3C76">
                <w:rPr>
                  <w:rFonts w:ascii="Times New Roman" w:eastAsia="Times New Roman" w:hAnsi="Times New Roman" w:cs="Times New Roman"/>
                  <w:color w:val="0000FF"/>
                  <w:sz w:val="24"/>
                  <w:szCs w:val="24"/>
                  <w:u w:val="single"/>
                  <w:lang w:eastAsia="uk-UA"/>
                </w:rPr>
                <w:t>1</w:t>
              </w:r>
            </w:hyperlink>
            <w:r w:rsidRPr="000D3C76">
              <w:rPr>
                <w:rFonts w:ascii="Times New Roman" w:eastAsia="Times New Roman" w:hAnsi="Times New Roman" w:cs="Times New Roman"/>
                <w:sz w:val="24"/>
                <w:szCs w:val="24"/>
                <w:lang w:eastAsia="uk-UA"/>
              </w:rPr>
              <w:t> пункту 1 розділу III)</w:t>
            </w:r>
          </w:p>
        </w:tc>
      </w:tr>
    </w:tbl>
    <w:bookmarkStart w:id="312" w:name="n313"/>
    <w:bookmarkEnd w:id="312"/>
    <w:p w:rsidR="000D3C76" w:rsidRPr="000D3C76" w:rsidRDefault="000D3C76" w:rsidP="000D3C76">
      <w:pPr>
        <w:shd w:val="clear" w:color="auto" w:fill="FFFFFF"/>
        <w:spacing w:before="150" w:after="150" w:line="240" w:lineRule="auto"/>
        <w:ind w:left="450" w:right="450"/>
        <w:jc w:val="center"/>
        <w:rPr>
          <w:rFonts w:ascii="Times New Roman" w:eastAsia="Times New Roman" w:hAnsi="Times New Roman" w:cs="Times New Roman"/>
          <w:color w:val="333333"/>
          <w:sz w:val="24"/>
          <w:szCs w:val="24"/>
          <w:lang w:eastAsia="uk-UA"/>
        </w:rPr>
      </w:pPr>
      <w:r w:rsidRPr="000D3C76">
        <w:rPr>
          <w:rFonts w:ascii="Times New Roman" w:eastAsia="Times New Roman" w:hAnsi="Times New Roman" w:cs="Times New Roman"/>
          <w:color w:val="333333"/>
          <w:sz w:val="24"/>
          <w:szCs w:val="24"/>
          <w:lang w:eastAsia="uk-UA"/>
        </w:rPr>
        <w:fldChar w:fldCharType="begin"/>
      </w:r>
      <w:r w:rsidRPr="000D3C76">
        <w:rPr>
          <w:rFonts w:ascii="Times New Roman" w:eastAsia="Times New Roman" w:hAnsi="Times New Roman" w:cs="Times New Roman"/>
          <w:color w:val="333333"/>
          <w:sz w:val="24"/>
          <w:szCs w:val="24"/>
          <w:lang w:eastAsia="uk-UA"/>
        </w:rPr>
        <w:instrText xml:space="preserve"> HYPERLINK "https://zakon.rada.gov.ua/laws/file/text/127/f546274n325.docx" </w:instrText>
      </w:r>
      <w:r w:rsidRPr="000D3C76">
        <w:rPr>
          <w:rFonts w:ascii="Times New Roman" w:eastAsia="Times New Roman" w:hAnsi="Times New Roman" w:cs="Times New Roman"/>
          <w:color w:val="333333"/>
          <w:sz w:val="24"/>
          <w:szCs w:val="24"/>
          <w:lang w:eastAsia="uk-UA"/>
        </w:rPr>
        <w:fldChar w:fldCharType="separate"/>
      </w:r>
      <w:r w:rsidRPr="000D3C76">
        <w:rPr>
          <w:rFonts w:ascii="Times New Roman" w:eastAsia="Times New Roman" w:hAnsi="Times New Roman" w:cs="Times New Roman"/>
          <w:b/>
          <w:bCs/>
          <w:color w:val="0000FF"/>
          <w:sz w:val="28"/>
          <w:szCs w:val="28"/>
          <w:u w:val="single"/>
          <w:lang w:eastAsia="uk-UA"/>
        </w:rPr>
        <w:t>Атестаційний листок</w:t>
      </w:r>
      <w:r w:rsidRPr="000D3C76">
        <w:rPr>
          <w:rFonts w:ascii="Times New Roman" w:eastAsia="Times New Roman" w:hAnsi="Times New Roman" w:cs="Times New Roman"/>
          <w:color w:val="333333"/>
          <w:sz w:val="24"/>
          <w:szCs w:val="24"/>
          <w:lang w:eastAsia="uk-UA"/>
        </w:rPr>
        <w:fldChar w:fldCharType="end"/>
      </w:r>
    </w:p>
    <w:tbl>
      <w:tblPr>
        <w:tblW w:w="5000" w:type="pct"/>
        <w:tblCellMar>
          <w:left w:w="0" w:type="dxa"/>
          <w:right w:w="0" w:type="dxa"/>
        </w:tblCellMar>
        <w:tblLook w:val="04A0" w:firstRow="1" w:lastRow="0" w:firstColumn="1" w:lastColumn="0" w:noHBand="0" w:noVBand="1"/>
      </w:tblPr>
      <w:tblGrid>
        <w:gridCol w:w="4775"/>
        <w:gridCol w:w="4245"/>
      </w:tblGrid>
      <w:tr w:rsidR="000D3C76" w:rsidRPr="000D3C76" w:rsidTr="000D3C76">
        <w:tc>
          <w:tcPr>
            <w:tcW w:w="2250" w:type="pct"/>
            <w:tcBorders>
              <w:top w:val="single" w:sz="2" w:space="0" w:color="auto"/>
              <w:left w:val="single" w:sz="2" w:space="0" w:color="auto"/>
              <w:bottom w:val="single" w:sz="2" w:space="0" w:color="auto"/>
              <w:right w:val="single" w:sz="2" w:space="0" w:color="auto"/>
            </w:tcBorders>
            <w:hideMark/>
          </w:tcPr>
          <w:p w:rsidR="000D3C76" w:rsidRPr="000D3C76" w:rsidRDefault="000D3C76" w:rsidP="000D3C76">
            <w:pPr>
              <w:spacing w:before="150" w:after="150" w:line="240" w:lineRule="auto"/>
              <w:rPr>
                <w:rFonts w:ascii="Times New Roman" w:eastAsia="Times New Roman" w:hAnsi="Times New Roman" w:cs="Times New Roman"/>
                <w:sz w:val="24"/>
                <w:szCs w:val="24"/>
                <w:lang w:eastAsia="uk-UA"/>
              </w:rPr>
            </w:pPr>
            <w:bookmarkStart w:id="313" w:name="n314"/>
            <w:bookmarkEnd w:id="313"/>
          </w:p>
        </w:tc>
        <w:tc>
          <w:tcPr>
            <w:tcW w:w="2000" w:type="pct"/>
            <w:tcBorders>
              <w:top w:val="single" w:sz="2" w:space="0" w:color="auto"/>
              <w:left w:val="single" w:sz="2" w:space="0" w:color="auto"/>
              <w:bottom w:val="single" w:sz="2" w:space="0" w:color="auto"/>
              <w:right w:val="single" w:sz="2" w:space="0" w:color="auto"/>
            </w:tcBorders>
            <w:hideMark/>
          </w:tcPr>
          <w:p w:rsidR="000D3C76" w:rsidRPr="000D3C76" w:rsidRDefault="000D3C76" w:rsidP="000D3C76">
            <w:pPr>
              <w:spacing w:before="150" w:after="150" w:line="240" w:lineRule="auto"/>
              <w:rPr>
                <w:rFonts w:ascii="Times New Roman" w:eastAsia="Times New Roman" w:hAnsi="Times New Roman" w:cs="Times New Roman"/>
                <w:sz w:val="24"/>
                <w:szCs w:val="24"/>
                <w:lang w:eastAsia="uk-UA"/>
              </w:rPr>
            </w:pPr>
            <w:r w:rsidRPr="000D3C76">
              <w:rPr>
                <w:rFonts w:ascii="Times New Roman" w:eastAsia="Times New Roman" w:hAnsi="Times New Roman" w:cs="Times New Roman"/>
                <w:sz w:val="24"/>
                <w:szCs w:val="24"/>
                <w:lang w:eastAsia="uk-UA"/>
              </w:rPr>
              <w:t>Додаток 4</w:t>
            </w:r>
            <w:r w:rsidRPr="000D3C76">
              <w:rPr>
                <w:rFonts w:ascii="Times New Roman" w:eastAsia="Times New Roman" w:hAnsi="Times New Roman" w:cs="Times New Roman"/>
                <w:sz w:val="24"/>
                <w:szCs w:val="24"/>
                <w:lang w:eastAsia="uk-UA"/>
              </w:rPr>
              <w:br/>
              <w:t>до Порядку проведення атестації</w:t>
            </w:r>
            <w:r w:rsidRPr="000D3C76">
              <w:rPr>
                <w:rFonts w:ascii="Times New Roman" w:eastAsia="Times New Roman" w:hAnsi="Times New Roman" w:cs="Times New Roman"/>
                <w:sz w:val="24"/>
                <w:szCs w:val="24"/>
                <w:lang w:eastAsia="uk-UA"/>
              </w:rPr>
              <w:br/>
              <w:t>працівників сфери охорони здоров’я</w:t>
            </w:r>
            <w:r w:rsidRPr="000D3C76">
              <w:rPr>
                <w:rFonts w:ascii="Times New Roman" w:eastAsia="Times New Roman" w:hAnsi="Times New Roman" w:cs="Times New Roman"/>
                <w:sz w:val="24"/>
                <w:szCs w:val="24"/>
                <w:lang w:eastAsia="uk-UA"/>
              </w:rPr>
              <w:br/>
              <w:t>(</w:t>
            </w:r>
            <w:hyperlink r:id="rId152" w:anchor="n123" w:history="1">
              <w:r w:rsidRPr="000D3C76">
                <w:rPr>
                  <w:rFonts w:ascii="Times New Roman" w:eastAsia="Times New Roman" w:hAnsi="Times New Roman" w:cs="Times New Roman"/>
                  <w:color w:val="0000FF"/>
                  <w:sz w:val="24"/>
                  <w:szCs w:val="24"/>
                  <w:u w:val="single"/>
                  <w:lang w:eastAsia="uk-UA"/>
                </w:rPr>
                <w:t>підпункт 2</w:t>
              </w:r>
            </w:hyperlink>
            <w:r w:rsidRPr="000D3C76">
              <w:rPr>
                <w:rFonts w:ascii="Times New Roman" w:eastAsia="Times New Roman" w:hAnsi="Times New Roman" w:cs="Times New Roman"/>
                <w:sz w:val="24"/>
                <w:szCs w:val="24"/>
                <w:lang w:eastAsia="uk-UA"/>
              </w:rPr>
              <w:t> пункту 1 розділу III)</w:t>
            </w:r>
          </w:p>
        </w:tc>
      </w:tr>
    </w:tbl>
    <w:bookmarkStart w:id="314" w:name="n315"/>
    <w:bookmarkEnd w:id="314"/>
    <w:p w:rsidR="000D3C76" w:rsidRPr="000D3C76" w:rsidRDefault="000D3C76" w:rsidP="000D3C76">
      <w:pPr>
        <w:shd w:val="clear" w:color="auto" w:fill="FFFFFF"/>
        <w:spacing w:before="150" w:after="150" w:line="240" w:lineRule="auto"/>
        <w:ind w:left="450" w:right="450"/>
        <w:jc w:val="center"/>
        <w:rPr>
          <w:rFonts w:ascii="Times New Roman" w:eastAsia="Times New Roman" w:hAnsi="Times New Roman" w:cs="Times New Roman"/>
          <w:color w:val="333333"/>
          <w:sz w:val="24"/>
          <w:szCs w:val="24"/>
          <w:lang w:eastAsia="uk-UA"/>
        </w:rPr>
      </w:pPr>
      <w:r w:rsidRPr="000D3C76">
        <w:rPr>
          <w:rFonts w:ascii="Times New Roman" w:eastAsia="Times New Roman" w:hAnsi="Times New Roman" w:cs="Times New Roman"/>
          <w:color w:val="333333"/>
          <w:sz w:val="24"/>
          <w:szCs w:val="24"/>
          <w:lang w:eastAsia="uk-UA"/>
        </w:rPr>
        <w:fldChar w:fldCharType="begin"/>
      </w:r>
      <w:r w:rsidRPr="000D3C76">
        <w:rPr>
          <w:rFonts w:ascii="Times New Roman" w:eastAsia="Times New Roman" w:hAnsi="Times New Roman" w:cs="Times New Roman"/>
          <w:color w:val="333333"/>
          <w:sz w:val="24"/>
          <w:szCs w:val="24"/>
          <w:lang w:eastAsia="uk-UA"/>
        </w:rPr>
        <w:instrText xml:space="preserve"> HYPERLINK "https://zakon.rada.gov.ua/laws/file/text/127/f546274n326.docx" </w:instrText>
      </w:r>
      <w:r w:rsidRPr="000D3C76">
        <w:rPr>
          <w:rFonts w:ascii="Times New Roman" w:eastAsia="Times New Roman" w:hAnsi="Times New Roman" w:cs="Times New Roman"/>
          <w:color w:val="333333"/>
          <w:sz w:val="24"/>
          <w:szCs w:val="24"/>
          <w:lang w:eastAsia="uk-UA"/>
        </w:rPr>
        <w:fldChar w:fldCharType="separate"/>
      </w:r>
      <w:r w:rsidRPr="000D3C76">
        <w:rPr>
          <w:rFonts w:ascii="Times New Roman" w:eastAsia="Times New Roman" w:hAnsi="Times New Roman" w:cs="Times New Roman"/>
          <w:b/>
          <w:bCs/>
          <w:color w:val="0000FF"/>
          <w:sz w:val="28"/>
          <w:szCs w:val="28"/>
          <w:u w:val="single"/>
          <w:lang w:eastAsia="uk-UA"/>
        </w:rPr>
        <w:t>Особисте освітнє портфоліо</w:t>
      </w:r>
      <w:r w:rsidRPr="000D3C76">
        <w:rPr>
          <w:rFonts w:ascii="Times New Roman" w:eastAsia="Times New Roman" w:hAnsi="Times New Roman" w:cs="Times New Roman"/>
          <w:color w:val="333333"/>
          <w:sz w:val="24"/>
          <w:szCs w:val="24"/>
          <w:lang w:eastAsia="uk-UA"/>
        </w:rPr>
        <w:fldChar w:fldCharType="end"/>
      </w:r>
      <w:r w:rsidRPr="000D3C76">
        <w:rPr>
          <w:rFonts w:ascii="Times New Roman" w:eastAsia="Times New Roman" w:hAnsi="Times New Roman" w:cs="Times New Roman"/>
          <w:color w:val="333333"/>
          <w:sz w:val="24"/>
          <w:szCs w:val="24"/>
          <w:lang w:eastAsia="uk-UA"/>
        </w:rPr>
        <w:br/>
      </w:r>
      <w:r w:rsidRPr="000D3C76">
        <w:rPr>
          <w:rFonts w:ascii="Times New Roman" w:eastAsia="Times New Roman" w:hAnsi="Times New Roman" w:cs="Times New Roman"/>
          <w:b/>
          <w:bCs/>
          <w:color w:val="333333"/>
          <w:sz w:val="28"/>
          <w:szCs w:val="28"/>
          <w:lang w:eastAsia="uk-UA"/>
        </w:rPr>
        <w:t>з результатами проходження безперервного професійного розвитку</w:t>
      </w:r>
    </w:p>
    <w:tbl>
      <w:tblPr>
        <w:tblW w:w="5000" w:type="pct"/>
        <w:tblCellMar>
          <w:left w:w="0" w:type="dxa"/>
          <w:right w:w="0" w:type="dxa"/>
        </w:tblCellMar>
        <w:tblLook w:val="04A0" w:firstRow="1" w:lastRow="0" w:firstColumn="1" w:lastColumn="0" w:noHBand="0" w:noVBand="1"/>
      </w:tblPr>
      <w:tblGrid>
        <w:gridCol w:w="4775"/>
        <w:gridCol w:w="4245"/>
      </w:tblGrid>
      <w:tr w:rsidR="000D3C76" w:rsidRPr="000D3C76" w:rsidTr="000D3C76">
        <w:tc>
          <w:tcPr>
            <w:tcW w:w="2250" w:type="pct"/>
            <w:tcBorders>
              <w:top w:val="single" w:sz="2" w:space="0" w:color="auto"/>
              <w:left w:val="single" w:sz="2" w:space="0" w:color="auto"/>
              <w:bottom w:val="single" w:sz="2" w:space="0" w:color="auto"/>
              <w:right w:val="single" w:sz="2" w:space="0" w:color="auto"/>
            </w:tcBorders>
            <w:hideMark/>
          </w:tcPr>
          <w:p w:rsidR="000D3C76" w:rsidRPr="000D3C76" w:rsidRDefault="000D3C76" w:rsidP="000D3C76">
            <w:pPr>
              <w:spacing w:before="150" w:after="150" w:line="240" w:lineRule="auto"/>
              <w:rPr>
                <w:rFonts w:ascii="Times New Roman" w:eastAsia="Times New Roman" w:hAnsi="Times New Roman" w:cs="Times New Roman"/>
                <w:sz w:val="24"/>
                <w:szCs w:val="24"/>
                <w:lang w:eastAsia="uk-UA"/>
              </w:rPr>
            </w:pPr>
            <w:bookmarkStart w:id="315" w:name="n316"/>
            <w:bookmarkEnd w:id="315"/>
          </w:p>
        </w:tc>
        <w:tc>
          <w:tcPr>
            <w:tcW w:w="2000" w:type="pct"/>
            <w:tcBorders>
              <w:top w:val="single" w:sz="2" w:space="0" w:color="auto"/>
              <w:left w:val="single" w:sz="2" w:space="0" w:color="auto"/>
              <w:bottom w:val="single" w:sz="2" w:space="0" w:color="auto"/>
              <w:right w:val="single" w:sz="2" w:space="0" w:color="auto"/>
            </w:tcBorders>
            <w:hideMark/>
          </w:tcPr>
          <w:p w:rsidR="000D3C76" w:rsidRPr="000D3C76" w:rsidRDefault="000D3C76" w:rsidP="000D3C76">
            <w:pPr>
              <w:spacing w:before="150" w:after="150" w:line="240" w:lineRule="auto"/>
              <w:rPr>
                <w:rFonts w:ascii="Times New Roman" w:eastAsia="Times New Roman" w:hAnsi="Times New Roman" w:cs="Times New Roman"/>
                <w:sz w:val="24"/>
                <w:szCs w:val="24"/>
                <w:lang w:eastAsia="uk-UA"/>
              </w:rPr>
            </w:pPr>
            <w:r w:rsidRPr="000D3C76">
              <w:rPr>
                <w:rFonts w:ascii="Times New Roman" w:eastAsia="Times New Roman" w:hAnsi="Times New Roman" w:cs="Times New Roman"/>
                <w:sz w:val="24"/>
                <w:szCs w:val="24"/>
                <w:lang w:eastAsia="uk-UA"/>
              </w:rPr>
              <w:t>Додаток 5</w:t>
            </w:r>
            <w:r w:rsidRPr="000D3C76">
              <w:rPr>
                <w:rFonts w:ascii="Times New Roman" w:eastAsia="Times New Roman" w:hAnsi="Times New Roman" w:cs="Times New Roman"/>
                <w:sz w:val="24"/>
                <w:szCs w:val="24"/>
                <w:lang w:eastAsia="uk-UA"/>
              </w:rPr>
              <w:br/>
              <w:t>до Порядку проведення атестації</w:t>
            </w:r>
            <w:r w:rsidRPr="000D3C76">
              <w:rPr>
                <w:rFonts w:ascii="Times New Roman" w:eastAsia="Times New Roman" w:hAnsi="Times New Roman" w:cs="Times New Roman"/>
                <w:sz w:val="24"/>
                <w:szCs w:val="24"/>
                <w:lang w:eastAsia="uk-UA"/>
              </w:rPr>
              <w:br/>
              <w:t>працівників сфери охорони здоров’я</w:t>
            </w:r>
            <w:r w:rsidRPr="000D3C76">
              <w:rPr>
                <w:rFonts w:ascii="Times New Roman" w:eastAsia="Times New Roman" w:hAnsi="Times New Roman" w:cs="Times New Roman"/>
                <w:sz w:val="24"/>
                <w:szCs w:val="24"/>
                <w:lang w:eastAsia="uk-UA"/>
              </w:rPr>
              <w:br/>
              <w:t>(</w:t>
            </w:r>
            <w:hyperlink r:id="rId153" w:anchor="n153" w:history="1">
              <w:r w:rsidRPr="000D3C76">
                <w:rPr>
                  <w:rFonts w:ascii="Times New Roman" w:eastAsia="Times New Roman" w:hAnsi="Times New Roman" w:cs="Times New Roman"/>
                  <w:color w:val="0000FF"/>
                  <w:sz w:val="24"/>
                  <w:szCs w:val="24"/>
                  <w:u w:val="single"/>
                  <w:lang w:eastAsia="uk-UA"/>
                </w:rPr>
                <w:t>абзац восьмий</w:t>
              </w:r>
            </w:hyperlink>
            <w:r w:rsidRPr="000D3C76">
              <w:rPr>
                <w:rFonts w:ascii="Times New Roman" w:eastAsia="Times New Roman" w:hAnsi="Times New Roman" w:cs="Times New Roman"/>
                <w:sz w:val="24"/>
                <w:szCs w:val="24"/>
                <w:lang w:eastAsia="uk-UA"/>
              </w:rPr>
              <w:t> пункту 4 розділу IV)</w:t>
            </w:r>
          </w:p>
        </w:tc>
      </w:tr>
    </w:tbl>
    <w:bookmarkStart w:id="316" w:name="n317"/>
    <w:bookmarkEnd w:id="316"/>
    <w:p w:rsidR="000D3C76" w:rsidRPr="000D3C76" w:rsidRDefault="000D3C76" w:rsidP="000D3C76">
      <w:pPr>
        <w:shd w:val="clear" w:color="auto" w:fill="FFFFFF"/>
        <w:spacing w:before="150" w:after="150" w:line="240" w:lineRule="auto"/>
        <w:ind w:left="450" w:right="450"/>
        <w:jc w:val="center"/>
        <w:rPr>
          <w:rFonts w:ascii="Times New Roman" w:eastAsia="Times New Roman" w:hAnsi="Times New Roman" w:cs="Times New Roman"/>
          <w:color w:val="333333"/>
          <w:sz w:val="24"/>
          <w:szCs w:val="24"/>
          <w:lang w:eastAsia="uk-UA"/>
        </w:rPr>
      </w:pPr>
      <w:r w:rsidRPr="000D3C76">
        <w:rPr>
          <w:rFonts w:ascii="Times New Roman" w:eastAsia="Times New Roman" w:hAnsi="Times New Roman" w:cs="Times New Roman"/>
          <w:color w:val="333333"/>
          <w:sz w:val="24"/>
          <w:szCs w:val="24"/>
          <w:lang w:eastAsia="uk-UA"/>
        </w:rPr>
        <w:fldChar w:fldCharType="begin"/>
      </w:r>
      <w:r w:rsidRPr="000D3C76">
        <w:rPr>
          <w:rFonts w:ascii="Times New Roman" w:eastAsia="Times New Roman" w:hAnsi="Times New Roman" w:cs="Times New Roman"/>
          <w:color w:val="333333"/>
          <w:sz w:val="24"/>
          <w:szCs w:val="24"/>
          <w:lang w:eastAsia="uk-UA"/>
        </w:rPr>
        <w:instrText xml:space="preserve"> HYPERLINK "https://zakon.rada.gov.ua/laws/file/text/127/f546274n327.docx" </w:instrText>
      </w:r>
      <w:r w:rsidRPr="000D3C76">
        <w:rPr>
          <w:rFonts w:ascii="Times New Roman" w:eastAsia="Times New Roman" w:hAnsi="Times New Roman" w:cs="Times New Roman"/>
          <w:color w:val="333333"/>
          <w:sz w:val="24"/>
          <w:szCs w:val="24"/>
          <w:lang w:eastAsia="uk-UA"/>
        </w:rPr>
        <w:fldChar w:fldCharType="separate"/>
      </w:r>
      <w:r w:rsidRPr="000D3C76">
        <w:rPr>
          <w:rFonts w:ascii="Times New Roman" w:eastAsia="Times New Roman" w:hAnsi="Times New Roman" w:cs="Times New Roman"/>
          <w:b/>
          <w:bCs/>
          <w:color w:val="0000FF"/>
          <w:sz w:val="28"/>
          <w:szCs w:val="28"/>
          <w:u w:val="single"/>
          <w:lang w:eastAsia="uk-UA"/>
        </w:rPr>
        <w:t>Таблиця відповідності спеціальностей</w:t>
      </w:r>
      <w:r w:rsidRPr="000D3C76">
        <w:rPr>
          <w:rFonts w:ascii="Times New Roman" w:eastAsia="Times New Roman" w:hAnsi="Times New Roman" w:cs="Times New Roman"/>
          <w:color w:val="333333"/>
          <w:sz w:val="24"/>
          <w:szCs w:val="24"/>
          <w:lang w:eastAsia="uk-UA"/>
        </w:rPr>
        <w:fldChar w:fldCharType="end"/>
      </w:r>
      <w:r w:rsidRPr="000D3C76">
        <w:rPr>
          <w:rFonts w:ascii="Times New Roman" w:eastAsia="Times New Roman" w:hAnsi="Times New Roman" w:cs="Times New Roman"/>
          <w:b/>
          <w:bCs/>
          <w:color w:val="333333"/>
          <w:sz w:val="28"/>
          <w:szCs w:val="28"/>
          <w:lang w:eastAsia="uk-UA"/>
        </w:rPr>
        <w:t>,</w:t>
      </w:r>
      <w:r w:rsidRPr="000D3C76">
        <w:rPr>
          <w:rFonts w:ascii="Times New Roman" w:eastAsia="Times New Roman" w:hAnsi="Times New Roman" w:cs="Times New Roman"/>
          <w:color w:val="333333"/>
          <w:sz w:val="24"/>
          <w:szCs w:val="24"/>
          <w:lang w:eastAsia="uk-UA"/>
        </w:rPr>
        <w:br/>
      </w:r>
      <w:r w:rsidRPr="000D3C76">
        <w:rPr>
          <w:rFonts w:ascii="Times New Roman" w:eastAsia="Times New Roman" w:hAnsi="Times New Roman" w:cs="Times New Roman"/>
          <w:b/>
          <w:bCs/>
          <w:color w:val="333333"/>
          <w:sz w:val="28"/>
          <w:szCs w:val="28"/>
          <w:lang w:eastAsia="uk-UA"/>
        </w:rPr>
        <w:t>за якими проводиться атестація працівників сфери охорони здоров’я, та стажу роботи за спеціальностями (професіями), які було виключено із номенклатури спеціальностей (переліків посад / професій)</w:t>
      </w:r>
    </w:p>
    <w:tbl>
      <w:tblPr>
        <w:tblW w:w="5000" w:type="pct"/>
        <w:tblCellMar>
          <w:left w:w="0" w:type="dxa"/>
          <w:right w:w="0" w:type="dxa"/>
        </w:tblCellMar>
        <w:tblLook w:val="04A0" w:firstRow="1" w:lastRow="0" w:firstColumn="1" w:lastColumn="0" w:noHBand="0" w:noVBand="1"/>
      </w:tblPr>
      <w:tblGrid>
        <w:gridCol w:w="4775"/>
        <w:gridCol w:w="4245"/>
      </w:tblGrid>
      <w:tr w:rsidR="000D3C76" w:rsidRPr="000D3C76" w:rsidTr="000D3C76">
        <w:tc>
          <w:tcPr>
            <w:tcW w:w="2250" w:type="pct"/>
            <w:tcBorders>
              <w:top w:val="single" w:sz="2" w:space="0" w:color="auto"/>
              <w:left w:val="single" w:sz="2" w:space="0" w:color="auto"/>
              <w:bottom w:val="single" w:sz="2" w:space="0" w:color="auto"/>
              <w:right w:val="single" w:sz="2" w:space="0" w:color="auto"/>
            </w:tcBorders>
            <w:hideMark/>
          </w:tcPr>
          <w:p w:rsidR="000D3C76" w:rsidRPr="000D3C76" w:rsidRDefault="000D3C76" w:rsidP="000D3C76">
            <w:pPr>
              <w:spacing w:before="150" w:after="150" w:line="240" w:lineRule="auto"/>
              <w:rPr>
                <w:rFonts w:ascii="Times New Roman" w:eastAsia="Times New Roman" w:hAnsi="Times New Roman" w:cs="Times New Roman"/>
                <w:sz w:val="24"/>
                <w:szCs w:val="24"/>
                <w:lang w:eastAsia="uk-UA"/>
              </w:rPr>
            </w:pPr>
            <w:bookmarkStart w:id="317" w:name="n318"/>
            <w:bookmarkEnd w:id="317"/>
          </w:p>
        </w:tc>
        <w:tc>
          <w:tcPr>
            <w:tcW w:w="2000" w:type="pct"/>
            <w:tcBorders>
              <w:top w:val="single" w:sz="2" w:space="0" w:color="auto"/>
              <w:left w:val="single" w:sz="2" w:space="0" w:color="auto"/>
              <w:bottom w:val="single" w:sz="2" w:space="0" w:color="auto"/>
              <w:right w:val="single" w:sz="2" w:space="0" w:color="auto"/>
            </w:tcBorders>
            <w:hideMark/>
          </w:tcPr>
          <w:p w:rsidR="000D3C76" w:rsidRPr="000D3C76" w:rsidRDefault="000D3C76" w:rsidP="000D3C76">
            <w:pPr>
              <w:spacing w:before="150" w:after="150" w:line="240" w:lineRule="auto"/>
              <w:rPr>
                <w:rFonts w:ascii="Times New Roman" w:eastAsia="Times New Roman" w:hAnsi="Times New Roman" w:cs="Times New Roman"/>
                <w:sz w:val="24"/>
                <w:szCs w:val="24"/>
                <w:lang w:eastAsia="uk-UA"/>
              </w:rPr>
            </w:pPr>
            <w:r w:rsidRPr="000D3C76">
              <w:rPr>
                <w:rFonts w:ascii="Times New Roman" w:eastAsia="Times New Roman" w:hAnsi="Times New Roman" w:cs="Times New Roman"/>
                <w:sz w:val="24"/>
                <w:szCs w:val="24"/>
                <w:lang w:eastAsia="uk-UA"/>
              </w:rPr>
              <w:t>Додаток 6</w:t>
            </w:r>
            <w:r w:rsidRPr="000D3C76">
              <w:rPr>
                <w:rFonts w:ascii="Times New Roman" w:eastAsia="Times New Roman" w:hAnsi="Times New Roman" w:cs="Times New Roman"/>
                <w:sz w:val="24"/>
                <w:szCs w:val="24"/>
                <w:lang w:eastAsia="uk-UA"/>
              </w:rPr>
              <w:br/>
              <w:t>до Порядку проведення атестації</w:t>
            </w:r>
            <w:r w:rsidRPr="000D3C76">
              <w:rPr>
                <w:rFonts w:ascii="Times New Roman" w:eastAsia="Times New Roman" w:hAnsi="Times New Roman" w:cs="Times New Roman"/>
                <w:sz w:val="24"/>
                <w:szCs w:val="24"/>
                <w:lang w:eastAsia="uk-UA"/>
              </w:rPr>
              <w:br/>
              <w:t>працівників сфери охорони здоров’я</w:t>
            </w:r>
            <w:r w:rsidRPr="000D3C76">
              <w:rPr>
                <w:rFonts w:ascii="Times New Roman" w:eastAsia="Times New Roman" w:hAnsi="Times New Roman" w:cs="Times New Roman"/>
                <w:sz w:val="24"/>
                <w:szCs w:val="24"/>
                <w:lang w:eastAsia="uk-UA"/>
              </w:rPr>
              <w:br/>
              <w:t>(</w:t>
            </w:r>
            <w:hyperlink r:id="rId154" w:anchor="n155" w:history="1">
              <w:r w:rsidRPr="000D3C76">
                <w:rPr>
                  <w:rFonts w:ascii="Times New Roman" w:eastAsia="Times New Roman" w:hAnsi="Times New Roman" w:cs="Times New Roman"/>
                  <w:color w:val="0000FF"/>
                  <w:sz w:val="24"/>
                  <w:szCs w:val="24"/>
                  <w:u w:val="single"/>
                  <w:lang w:eastAsia="uk-UA"/>
                </w:rPr>
                <w:t>пункт 5</w:t>
              </w:r>
            </w:hyperlink>
            <w:r w:rsidRPr="000D3C76">
              <w:rPr>
                <w:rFonts w:ascii="Times New Roman" w:eastAsia="Times New Roman" w:hAnsi="Times New Roman" w:cs="Times New Roman"/>
                <w:sz w:val="24"/>
                <w:szCs w:val="24"/>
                <w:lang w:eastAsia="uk-UA"/>
              </w:rPr>
              <w:t> розділу IV)</w:t>
            </w:r>
          </w:p>
        </w:tc>
      </w:tr>
    </w:tbl>
    <w:bookmarkStart w:id="318" w:name="n319"/>
    <w:bookmarkEnd w:id="318"/>
    <w:p w:rsidR="000D3C76" w:rsidRPr="000D3C76" w:rsidRDefault="000D3C76" w:rsidP="000D3C76">
      <w:pPr>
        <w:shd w:val="clear" w:color="auto" w:fill="FFFFFF"/>
        <w:spacing w:before="150" w:after="150" w:line="240" w:lineRule="auto"/>
        <w:ind w:left="450" w:right="450"/>
        <w:jc w:val="center"/>
        <w:rPr>
          <w:rFonts w:ascii="Times New Roman" w:eastAsia="Times New Roman" w:hAnsi="Times New Roman" w:cs="Times New Roman"/>
          <w:color w:val="333333"/>
          <w:sz w:val="24"/>
          <w:szCs w:val="24"/>
          <w:lang w:eastAsia="uk-UA"/>
        </w:rPr>
      </w:pPr>
      <w:r w:rsidRPr="000D3C76">
        <w:rPr>
          <w:rFonts w:ascii="Times New Roman" w:eastAsia="Times New Roman" w:hAnsi="Times New Roman" w:cs="Times New Roman"/>
          <w:color w:val="333333"/>
          <w:sz w:val="24"/>
          <w:szCs w:val="24"/>
          <w:lang w:eastAsia="uk-UA"/>
        </w:rPr>
        <w:fldChar w:fldCharType="begin"/>
      </w:r>
      <w:r w:rsidRPr="000D3C76">
        <w:rPr>
          <w:rFonts w:ascii="Times New Roman" w:eastAsia="Times New Roman" w:hAnsi="Times New Roman" w:cs="Times New Roman"/>
          <w:color w:val="333333"/>
          <w:sz w:val="24"/>
          <w:szCs w:val="24"/>
          <w:lang w:eastAsia="uk-UA"/>
        </w:rPr>
        <w:instrText xml:space="preserve"> HYPERLINK "https://zakon.rada.gov.ua/laws/file/text/127/f546274n330.docx" </w:instrText>
      </w:r>
      <w:r w:rsidRPr="000D3C76">
        <w:rPr>
          <w:rFonts w:ascii="Times New Roman" w:eastAsia="Times New Roman" w:hAnsi="Times New Roman" w:cs="Times New Roman"/>
          <w:color w:val="333333"/>
          <w:sz w:val="24"/>
          <w:szCs w:val="24"/>
          <w:lang w:eastAsia="uk-UA"/>
        </w:rPr>
        <w:fldChar w:fldCharType="separate"/>
      </w:r>
      <w:r w:rsidRPr="000D3C76">
        <w:rPr>
          <w:rFonts w:ascii="Times New Roman" w:eastAsia="Times New Roman" w:hAnsi="Times New Roman" w:cs="Times New Roman"/>
          <w:b/>
          <w:bCs/>
          <w:color w:val="0000FF"/>
          <w:sz w:val="28"/>
          <w:szCs w:val="28"/>
          <w:u w:val="single"/>
          <w:lang w:eastAsia="uk-UA"/>
        </w:rPr>
        <w:t>Критерії</w:t>
      </w:r>
      <w:r w:rsidRPr="000D3C76">
        <w:rPr>
          <w:rFonts w:ascii="Times New Roman" w:eastAsia="Times New Roman" w:hAnsi="Times New Roman" w:cs="Times New Roman"/>
          <w:color w:val="333333"/>
          <w:sz w:val="24"/>
          <w:szCs w:val="24"/>
          <w:lang w:eastAsia="uk-UA"/>
        </w:rPr>
        <w:fldChar w:fldCharType="end"/>
      </w:r>
      <w:r w:rsidRPr="000D3C76">
        <w:rPr>
          <w:rFonts w:ascii="Times New Roman" w:eastAsia="Times New Roman" w:hAnsi="Times New Roman" w:cs="Times New Roman"/>
          <w:color w:val="333333"/>
          <w:sz w:val="24"/>
          <w:szCs w:val="24"/>
          <w:lang w:eastAsia="uk-UA"/>
        </w:rPr>
        <w:br/>
      </w:r>
      <w:r w:rsidRPr="000D3C76">
        <w:rPr>
          <w:rFonts w:ascii="Times New Roman" w:eastAsia="Times New Roman" w:hAnsi="Times New Roman" w:cs="Times New Roman"/>
          <w:b/>
          <w:bCs/>
          <w:color w:val="333333"/>
          <w:sz w:val="28"/>
          <w:szCs w:val="28"/>
          <w:lang w:eastAsia="uk-UA"/>
        </w:rPr>
        <w:t>нарахування балів безперервного професійного розвитку</w:t>
      </w:r>
    </w:p>
    <w:p w:rsidR="00F26A4F" w:rsidRDefault="00F26A4F">
      <w:bookmarkStart w:id="319" w:name="_GoBack"/>
      <w:bookmarkEnd w:id="319"/>
    </w:p>
    <w:sectPr w:rsidR="00F26A4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35E8"/>
    <w:rsid w:val="000D3C76"/>
    <w:rsid w:val="003D35E8"/>
    <w:rsid w:val="00F26A4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064C8D-0331-44B8-B621-0ADE15CA3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rsid w:val="000D3C76"/>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4">
    <w:name w:val="rvps4"/>
    <w:basedOn w:val="a"/>
    <w:rsid w:val="000D3C76"/>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1">
    <w:name w:val="rvps1"/>
    <w:basedOn w:val="a"/>
    <w:rsid w:val="000D3C76"/>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15">
    <w:name w:val="rvts15"/>
    <w:basedOn w:val="a0"/>
    <w:rsid w:val="000D3C76"/>
  </w:style>
  <w:style w:type="character" w:customStyle="1" w:styleId="rvts23">
    <w:name w:val="rvts23"/>
    <w:basedOn w:val="a0"/>
    <w:rsid w:val="000D3C76"/>
  </w:style>
  <w:style w:type="paragraph" w:customStyle="1" w:styleId="rvps7">
    <w:name w:val="rvps7"/>
    <w:basedOn w:val="a"/>
    <w:rsid w:val="000D3C76"/>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9">
    <w:name w:val="rvts9"/>
    <w:basedOn w:val="a0"/>
    <w:rsid w:val="000D3C76"/>
  </w:style>
  <w:style w:type="paragraph" w:customStyle="1" w:styleId="rvps14">
    <w:name w:val="rvps14"/>
    <w:basedOn w:val="a"/>
    <w:rsid w:val="000D3C76"/>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6">
    <w:name w:val="rvps6"/>
    <w:basedOn w:val="a"/>
    <w:rsid w:val="000D3C76"/>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2">
    <w:name w:val="rvps2"/>
    <w:basedOn w:val="a"/>
    <w:rsid w:val="000D3C76"/>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3">
    <w:name w:val="Hyperlink"/>
    <w:basedOn w:val="a0"/>
    <w:uiPriority w:val="99"/>
    <w:semiHidden/>
    <w:unhideWhenUsed/>
    <w:rsid w:val="000D3C76"/>
    <w:rPr>
      <w:color w:val="0000FF"/>
      <w:u w:val="single"/>
    </w:rPr>
  </w:style>
  <w:style w:type="character" w:styleId="a4">
    <w:name w:val="FollowedHyperlink"/>
    <w:basedOn w:val="a0"/>
    <w:uiPriority w:val="99"/>
    <w:semiHidden/>
    <w:unhideWhenUsed/>
    <w:rsid w:val="000D3C76"/>
    <w:rPr>
      <w:color w:val="800080"/>
      <w:u w:val="single"/>
    </w:rPr>
  </w:style>
  <w:style w:type="character" w:customStyle="1" w:styleId="rvts52">
    <w:name w:val="rvts52"/>
    <w:basedOn w:val="a0"/>
    <w:rsid w:val="000D3C76"/>
  </w:style>
  <w:style w:type="paragraph" w:customStyle="1" w:styleId="rvps11">
    <w:name w:val="rvps11"/>
    <w:basedOn w:val="a"/>
    <w:rsid w:val="000D3C76"/>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8">
    <w:name w:val="rvps8"/>
    <w:basedOn w:val="a"/>
    <w:rsid w:val="000D3C76"/>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5">
    <w:name w:val="Normal (Web)"/>
    <w:basedOn w:val="a"/>
    <w:uiPriority w:val="99"/>
    <w:semiHidden/>
    <w:unhideWhenUsed/>
    <w:rsid w:val="000D3C76"/>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5696120">
      <w:bodyDiv w:val="1"/>
      <w:marLeft w:val="0"/>
      <w:marRight w:val="0"/>
      <w:marTop w:val="0"/>
      <w:marBottom w:val="0"/>
      <w:divBdr>
        <w:top w:val="none" w:sz="0" w:space="0" w:color="auto"/>
        <w:left w:val="none" w:sz="0" w:space="0" w:color="auto"/>
        <w:bottom w:val="none" w:sz="0" w:space="0" w:color="auto"/>
        <w:right w:val="none" w:sz="0" w:space="0" w:color="auto"/>
      </w:divBdr>
      <w:divsChild>
        <w:div w:id="615600313">
          <w:marLeft w:val="0"/>
          <w:marRight w:val="0"/>
          <w:marTop w:val="150"/>
          <w:marBottom w:val="150"/>
          <w:divBdr>
            <w:top w:val="none" w:sz="0" w:space="0" w:color="auto"/>
            <w:left w:val="none" w:sz="0" w:space="0" w:color="auto"/>
            <w:bottom w:val="none" w:sz="0" w:space="0" w:color="auto"/>
            <w:right w:val="none" w:sz="0" w:space="0" w:color="auto"/>
          </w:divBdr>
        </w:div>
        <w:div w:id="445278340">
          <w:marLeft w:val="0"/>
          <w:marRight w:val="0"/>
          <w:marTop w:val="0"/>
          <w:marBottom w:val="150"/>
          <w:divBdr>
            <w:top w:val="none" w:sz="0" w:space="0" w:color="auto"/>
            <w:left w:val="none" w:sz="0" w:space="0" w:color="auto"/>
            <w:bottom w:val="none" w:sz="0" w:space="0" w:color="auto"/>
            <w:right w:val="none" w:sz="0" w:space="0" w:color="auto"/>
          </w:divBdr>
        </w:div>
        <w:div w:id="1873881187">
          <w:marLeft w:val="0"/>
          <w:marRight w:val="0"/>
          <w:marTop w:val="0"/>
          <w:marBottom w:val="150"/>
          <w:divBdr>
            <w:top w:val="none" w:sz="0" w:space="0" w:color="auto"/>
            <w:left w:val="none" w:sz="0" w:space="0" w:color="auto"/>
            <w:bottom w:val="none" w:sz="0" w:space="0" w:color="auto"/>
            <w:right w:val="none" w:sz="0" w:space="0" w:color="auto"/>
          </w:divBdr>
        </w:div>
        <w:div w:id="622855770">
          <w:marLeft w:val="0"/>
          <w:marRight w:val="0"/>
          <w:marTop w:val="0"/>
          <w:marBottom w:val="150"/>
          <w:divBdr>
            <w:top w:val="none" w:sz="0" w:space="0" w:color="auto"/>
            <w:left w:val="none" w:sz="0" w:space="0" w:color="auto"/>
            <w:bottom w:val="none" w:sz="0" w:space="0" w:color="auto"/>
            <w:right w:val="none" w:sz="0" w:space="0" w:color="auto"/>
          </w:divBdr>
        </w:div>
        <w:div w:id="1218930065">
          <w:marLeft w:val="0"/>
          <w:marRight w:val="0"/>
          <w:marTop w:val="0"/>
          <w:marBottom w:val="150"/>
          <w:divBdr>
            <w:top w:val="none" w:sz="0" w:space="0" w:color="auto"/>
            <w:left w:val="none" w:sz="0" w:space="0" w:color="auto"/>
            <w:bottom w:val="none" w:sz="0" w:space="0" w:color="auto"/>
            <w:right w:val="none" w:sz="0" w:space="0" w:color="auto"/>
          </w:divBdr>
        </w:div>
        <w:div w:id="14238530">
          <w:marLeft w:val="0"/>
          <w:marRight w:val="0"/>
          <w:marTop w:val="0"/>
          <w:marBottom w:val="150"/>
          <w:divBdr>
            <w:top w:val="none" w:sz="0" w:space="0" w:color="auto"/>
            <w:left w:val="none" w:sz="0" w:space="0" w:color="auto"/>
            <w:bottom w:val="none" w:sz="0" w:space="0" w:color="auto"/>
            <w:right w:val="none" w:sz="0" w:space="0" w:color="auto"/>
          </w:divBdr>
        </w:div>
        <w:div w:id="198862015">
          <w:marLeft w:val="0"/>
          <w:marRight w:val="0"/>
          <w:marTop w:val="0"/>
          <w:marBottom w:val="150"/>
          <w:divBdr>
            <w:top w:val="none" w:sz="0" w:space="0" w:color="auto"/>
            <w:left w:val="none" w:sz="0" w:space="0" w:color="auto"/>
            <w:bottom w:val="none" w:sz="0" w:space="0" w:color="auto"/>
            <w:right w:val="none" w:sz="0" w:space="0" w:color="auto"/>
          </w:divBdr>
        </w:div>
        <w:div w:id="276566607">
          <w:marLeft w:val="0"/>
          <w:marRight w:val="0"/>
          <w:marTop w:val="0"/>
          <w:marBottom w:val="150"/>
          <w:divBdr>
            <w:top w:val="none" w:sz="0" w:space="0" w:color="auto"/>
            <w:left w:val="none" w:sz="0" w:space="0" w:color="auto"/>
            <w:bottom w:val="none" w:sz="0" w:space="0" w:color="auto"/>
            <w:right w:val="none" w:sz="0" w:space="0" w:color="auto"/>
          </w:divBdr>
        </w:div>
        <w:div w:id="736057031">
          <w:marLeft w:val="0"/>
          <w:marRight w:val="0"/>
          <w:marTop w:val="0"/>
          <w:marBottom w:val="150"/>
          <w:divBdr>
            <w:top w:val="none" w:sz="0" w:space="0" w:color="auto"/>
            <w:left w:val="none" w:sz="0" w:space="0" w:color="auto"/>
            <w:bottom w:val="none" w:sz="0" w:space="0" w:color="auto"/>
            <w:right w:val="none" w:sz="0" w:space="0" w:color="auto"/>
          </w:divBdr>
        </w:div>
        <w:div w:id="646323283">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zakon.rada.gov.ua/laws/show/z0824-25/print" TargetMode="External"/><Relationship Id="rId21" Type="http://schemas.openxmlformats.org/officeDocument/2006/relationships/hyperlink" Target="https://zakon.rada.gov.ua/laws/show/z0824-25/print" TargetMode="External"/><Relationship Id="rId42" Type="http://schemas.openxmlformats.org/officeDocument/2006/relationships/hyperlink" Target="https://zakon.rada.gov.ua/laws/show/z0824-25/print" TargetMode="External"/><Relationship Id="rId63" Type="http://schemas.openxmlformats.org/officeDocument/2006/relationships/hyperlink" Target="https://zakon.rada.gov.ua/laws/show/z0824-25/print" TargetMode="External"/><Relationship Id="rId84" Type="http://schemas.openxmlformats.org/officeDocument/2006/relationships/hyperlink" Target="https://zakon.rada.gov.ua/laws/show/4223-20" TargetMode="External"/><Relationship Id="rId138" Type="http://schemas.openxmlformats.org/officeDocument/2006/relationships/hyperlink" Target="https://zakon.rada.gov.ua/laws/show/z0824-25/print" TargetMode="External"/><Relationship Id="rId107" Type="http://schemas.openxmlformats.org/officeDocument/2006/relationships/hyperlink" Target="https://zakon.rada.gov.ua/laws/show/z0824-25/print" TargetMode="External"/><Relationship Id="rId11" Type="http://schemas.openxmlformats.org/officeDocument/2006/relationships/hyperlink" Target="https://zakon.rada.gov.ua/laws/show/z0824-25/print" TargetMode="External"/><Relationship Id="rId32" Type="http://schemas.openxmlformats.org/officeDocument/2006/relationships/hyperlink" Target="https://zakon.rada.gov.ua/laws/show/z0824-25/print" TargetMode="External"/><Relationship Id="rId53" Type="http://schemas.openxmlformats.org/officeDocument/2006/relationships/hyperlink" Target="https://zakon.rada.gov.ua/laws/show/z0824-25/print" TargetMode="External"/><Relationship Id="rId74" Type="http://schemas.openxmlformats.org/officeDocument/2006/relationships/hyperlink" Target="https://zakon.rada.gov.ua/laws/show/2704-19" TargetMode="External"/><Relationship Id="rId128" Type="http://schemas.openxmlformats.org/officeDocument/2006/relationships/hyperlink" Target="https://zakon.rada.gov.ua/laws/show/z0824-25/print" TargetMode="External"/><Relationship Id="rId149" Type="http://schemas.openxmlformats.org/officeDocument/2006/relationships/hyperlink" Target="https://zakon.rada.gov.ua/laws/show/z0824-25/print" TargetMode="External"/><Relationship Id="rId5" Type="http://schemas.openxmlformats.org/officeDocument/2006/relationships/hyperlink" Target="https://zakon.rada.gov.ua/laws/show/1053-20" TargetMode="External"/><Relationship Id="rId95" Type="http://schemas.openxmlformats.org/officeDocument/2006/relationships/hyperlink" Target="https://zakon.rada.gov.ua/laws/show/z0824-25/print" TargetMode="External"/><Relationship Id="rId22" Type="http://schemas.openxmlformats.org/officeDocument/2006/relationships/hyperlink" Target="https://zakon.rada.gov.ua/laws/show/z0824-25/print" TargetMode="External"/><Relationship Id="rId27" Type="http://schemas.openxmlformats.org/officeDocument/2006/relationships/hyperlink" Target="https://zakon.rada.gov.ua/laws/show/z0293-19" TargetMode="External"/><Relationship Id="rId43" Type="http://schemas.openxmlformats.org/officeDocument/2006/relationships/hyperlink" Target="https://zakon.rada.gov.ua/laws/show/z0824-25/print" TargetMode="External"/><Relationship Id="rId48" Type="http://schemas.openxmlformats.org/officeDocument/2006/relationships/hyperlink" Target="https://zakon.rada.gov.ua/laws/show/z0824-25/print" TargetMode="External"/><Relationship Id="rId64" Type="http://schemas.openxmlformats.org/officeDocument/2006/relationships/hyperlink" Target="https://zakon.rada.gov.ua/laws/show/z0824-25/print" TargetMode="External"/><Relationship Id="rId69" Type="http://schemas.openxmlformats.org/officeDocument/2006/relationships/hyperlink" Target="https://zakon.rada.gov.ua/laws/show/z0824-25/print" TargetMode="External"/><Relationship Id="rId113" Type="http://schemas.openxmlformats.org/officeDocument/2006/relationships/hyperlink" Target="https://zakon.rada.gov.ua/laws/show/z0824-25/print" TargetMode="External"/><Relationship Id="rId118" Type="http://schemas.openxmlformats.org/officeDocument/2006/relationships/hyperlink" Target="https://zakon.rada.gov.ua/laws/show/z0824-25/print" TargetMode="External"/><Relationship Id="rId134" Type="http://schemas.openxmlformats.org/officeDocument/2006/relationships/hyperlink" Target="https://zakon.rada.gov.ua/laws/show/z0824-25/print" TargetMode="External"/><Relationship Id="rId139" Type="http://schemas.openxmlformats.org/officeDocument/2006/relationships/hyperlink" Target="https://zakon.rada.gov.ua/laws/show/z0380-25" TargetMode="External"/><Relationship Id="rId80" Type="http://schemas.openxmlformats.org/officeDocument/2006/relationships/hyperlink" Target="https://zakon.rada.gov.ua/laws/show/z0824-25/print" TargetMode="External"/><Relationship Id="rId85" Type="http://schemas.openxmlformats.org/officeDocument/2006/relationships/hyperlink" Target="https://zakon.rada.gov.ua/laws/show/z0824-25/print" TargetMode="External"/><Relationship Id="rId150" Type="http://schemas.openxmlformats.org/officeDocument/2006/relationships/hyperlink" Target="https://zakon.rada.gov.ua/laws/show/z0824-25/print" TargetMode="External"/><Relationship Id="rId155" Type="http://schemas.openxmlformats.org/officeDocument/2006/relationships/fontTable" Target="fontTable.xml"/><Relationship Id="rId12" Type="http://schemas.openxmlformats.org/officeDocument/2006/relationships/hyperlink" Target="https://zakon.rada.gov.ua/laws/show/z0825-25" TargetMode="External"/><Relationship Id="rId17" Type="http://schemas.openxmlformats.org/officeDocument/2006/relationships/hyperlink" Target="https://zakon.rada.gov.ua/laws/show/va117282-02" TargetMode="External"/><Relationship Id="rId33" Type="http://schemas.openxmlformats.org/officeDocument/2006/relationships/hyperlink" Target="https://zakon.rada.gov.ua/laws/show/va117282-02" TargetMode="External"/><Relationship Id="rId38" Type="http://schemas.openxmlformats.org/officeDocument/2006/relationships/hyperlink" Target="https://zakon.rada.gov.ua/laws/show/2745-19" TargetMode="External"/><Relationship Id="rId59" Type="http://schemas.openxmlformats.org/officeDocument/2006/relationships/hyperlink" Target="https://zakon.rada.gov.ua/laws/show/z0824-25/print" TargetMode="External"/><Relationship Id="rId103" Type="http://schemas.openxmlformats.org/officeDocument/2006/relationships/hyperlink" Target="https://zakon.rada.gov.ua/laws/show/z0824-25/print" TargetMode="External"/><Relationship Id="rId108" Type="http://schemas.openxmlformats.org/officeDocument/2006/relationships/hyperlink" Target="https://zakon.rada.gov.ua/laws/show/z0824-25/print" TargetMode="External"/><Relationship Id="rId124" Type="http://schemas.openxmlformats.org/officeDocument/2006/relationships/hyperlink" Target="https://zakon.rada.gov.ua/laws/show/z0824-25/print" TargetMode="External"/><Relationship Id="rId129" Type="http://schemas.openxmlformats.org/officeDocument/2006/relationships/hyperlink" Target="https://zakon.rada.gov.ua/laws/show/z0824-25/print" TargetMode="External"/><Relationship Id="rId54" Type="http://schemas.openxmlformats.org/officeDocument/2006/relationships/hyperlink" Target="https://zakon.rada.gov.ua/laws/show/z0824-25/print" TargetMode="External"/><Relationship Id="rId70" Type="http://schemas.openxmlformats.org/officeDocument/2006/relationships/hyperlink" Target="https://zakon.rada.gov.ua/laws/show/z0824-25/print" TargetMode="External"/><Relationship Id="rId75" Type="http://schemas.openxmlformats.org/officeDocument/2006/relationships/hyperlink" Target="https://zakon.rada.gov.ua/laws/show/z0824-25/print" TargetMode="External"/><Relationship Id="rId91" Type="http://schemas.openxmlformats.org/officeDocument/2006/relationships/hyperlink" Target="https://zakon.rada.gov.ua/laws/show/z0824-25/print" TargetMode="External"/><Relationship Id="rId96" Type="http://schemas.openxmlformats.org/officeDocument/2006/relationships/hyperlink" Target="https://zakon.rada.gov.ua/laws/show/z0824-25/print" TargetMode="External"/><Relationship Id="rId140" Type="http://schemas.openxmlformats.org/officeDocument/2006/relationships/hyperlink" Target="https://zakon.rada.gov.ua/laws/show/z0824-25/print" TargetMode="External"/><Relationship Id="rId145" Type="http://schemas.openxmlformats.org/officeDocument/2006/relationships/hyperlink" Target="https://zakon.rada.gov.ua/laws/show/z0824-25/print" TargetMode="External"/><Relationship Id="rId1" Type="http://schemas.openxmlformats.org/officeDocument/2006/relationships/styles" Target="styles.xml"/><Relationship Id="rId6" Type="http://schemas.openxmlformats.org/officeDocument/2006/relationships/hyperlink" Target="https://zakon.rada.gov.ua/laws/show/3482-20" TargetMode="External"/><Relationship Id="rId23" Type="http://schemas.openxmlformats.org/officeDocument/2006/relationships/hyperlink" Target="https://zakon.rada.gov.ua/laws/show/z0146-94" TargetMode="External"/><Relationship Id="rId28" Type="http://schemas.openxmlformats.org/officeDocument/2006/relationships/hyperlink" Target="https://zakon.rada.gov.ua/laws/show/z0293-19" TargetMode="External"/><Relationship Id="rId49" Type="http://schemas.openxmlformats.org/officeDocument/2006/relationships/hyperlink" Target="https://zakon.rada.gov.ua/laws/show/z0824-25/print" TargetMode="External"/><Relationship Id="rId114" Type="http://schemas.openxmlformats.org/officeDocument/2006/relationships/hyperlink" Target="https://zakon.rada.gov.ua/laws/show/z0824-25/print" TargetMode="External"/><Relationship Id="rId119" Type="http://schemas.openxmlformats.org/officeDocument/2006/relationships/hyperlink" Target="https://zakon.rada.gov.ua/laws/show/z0824-25/print" TargetMode="External"/><Relationship Id="rId44" Type="http://schemas.openxmlformats.org/officeDocument/2006/relationships/hyperlink" Target="https://zakon.rada.gov.ua/laws/show/z0824-25/print" TargetMode="External"/><Relationship Id="rId60" Type="http://schemas.openxmlformats.org/officeDocument/2006/relationships/hyperlink" Target="https://zakon.rada.gov.ua/laws/show/2073-20" TargetMode="External"/><Relationship Id="rId65" Type="http://schemas.openxmlformats.org/officeDocument/2006/relationships/hyperlink" Target="https://zakon.rada.gov.ua/laws/show/z0824-25/print" TargetMode="External"/><Relationship Id="rId81" Type="http://schemas.openxmlformats.org/officeDocument/2006/relationships/hyperlink" Target="https://zakon.rada.gov.ua/laws/show/z0824-25/print" TargetMode="External"/><Relationship Id="rId86" Type="http://schemas.openxmlformats.org/officeDocument/2006/relationships/hyperlink" Target="https://zakon.rada.gov.ua/laws/show/z0824-25/print" TargetMode="External"/><Relationship Id="rId130" Type="http://schemas.openxmlformats.org/officeDocument/2006/relationships/hyperlink" Target="https://zakon.rada.gov.ua/laws/show/z0824-25/print" TargetMode="External"/><Relationship Id="rId135" Type="http://schemas.openxmlformats.org/officeDocument/2006/relationships/hyperlink" Target="https://zakon.rada.gov.ua/laws/show/z0824-25/print" TargetMode="External"/><Relationship Id="rId151" Type="http://schemas.openxmlformats.org/officeDocument/2006/relationships/hyperlink" Target="https://zakon.rada.gov.ua/laws/show/z0824-25/print" TargetMode="External"/><Relationship Id="rId156" Type="http://schemas.openxmlformats.org/officeDocument/2006/relationships/theme" Target="theme/theme1.xml"/><Relationship Id="rId13" Type="http://schemas.openxmlformats.org/officeDocument/2006/relationships/hyperlink" Target="https://zakon.rada.gov.ua/laws/show/725-2021-%D0%BF" TargetMode="External"/><Relationship Id="rId18" Type="http://schemas.openxmlformats.org/officeDocument/2006/relationships/hyperlink" Target="https://zakon.rada.gov.ua/laws/show/v0195282-92" TargetMode="External"/><Relationship Id="rId39" Type="http://schemas.openxmlformats.org/officeDocument/2006/relationships/hyperlink" Target="https://zakon.rada.gov.ua/laws/show/1053-20" TargetMode="External"/><Relationship Id="rId109" Type="http://schemas.openxmlformats.org/officeDocument/2006/relationships/hyperlink" Target="https://zakon.rada.gov.ua/laws/show/z0824-25/print" TargetMode="External"/><Relationship Id="rId34" Type="http://schemas.openxmlformats.org/officeDocument/2006/relationships/hyperlink" Target="https://zakon.rada.gov.ua/laws/show/322-08" TargetMode="External"/><Relationship Id="rId50" Type="http://schemas.openxmlformats.org/officeDocument/2006/relationships/hyperlink" Target="https://zakon.rada.gov.ua/laws/show/504/96-%D0%B2%D1%80" TargetMode="External"/><Relationship Id="rId55" Type="http://schemas.openxmlformats.org/officeDocument/2006/relationships/hyperlink" Target="https://zakon.rada.gov.ua/laws/show/z0824-25/print" TargetMode="External"/><Relationship Id="rId76" Type="http://schemas.openxmlformats.org/officeDocument/2006/relationships/hyperlink" Target="https://zakon.rada.gov.ua/laws/show/z0824-25/print" TargetMode="External"/><Relationship Id="rId97" Type="http://schemas.openxmlformats.org/officeDocument/2006/relationships/hyperlink" Target="https://zakon.rada.gov.ua/laws/show/106-2019-%D0%BF" TargetMode="External"/><Relationship Id="rId104" Type="http://schemas.openxmlformats.org/officeDocument/2006/relationships/hyperlink" Target="https://zakon.rada.gov.ua/laws/show/z0824-25/print" TargetMode="External"/><Relationship Id="rId120" Type="http://schemas.openxmlformats.org/officeDocument/2006/relationships/hyperlink" Target="https://zakon.rada.gov.ua/laws/show/z0824-25/print" TargetMode="External"/><Relationship Id="rId125" Type="http://schemas.openxmlformats.org/officeDocument/2006/relationships/hyperlink" Target="https://zakon.rada.gov.ua/laws/show/z0368-24" TargetMode="External"/><Relationship Id="rId141" Type="http://schemas.openxmlformats.org/officeDocument/2006/relationships/hyperlink" Target="https://zakon.rada.gov.ua/laws/show/z0824-25/print" TargetMode="External"/><Relationship Id="rId146" Type="http://schemas.openxmlformats.org/officeDocument/2006/relationships/hyperlink" Target="https://zakon.rada.gov.ua/laws/show/z0824-25/print" TargetMode="External"/><Relationship Id="rId7" Type="http://schemas.openxmlformats.org/officeDocument/2006/relationships/hyperlink" Target="https://zakon.rada.gov.ua/laws/show/4223-20" TargetMode="External"/><Relationship Id="rId71" Type="http://schemas.openxmlformats.org/officeDocument/2006/relationships/hyperlink" Target="https://zakon.rada.gov.ua/laws/show/z0824-25/print" TargetMode="External"/><Relationship Id="rId92" Type="http://schemas.openxmlformats.org/officeDocument/2006/relationships/hyperlink" Target="https://zakon.rada.gov.ua/laws/show/z0824-25/print" TargetMode="External"/><Relationship Id="rId2" Type="http://schemas.openxmlformats.org/officeDocument/2006/relationships/settings" Target="settings.xml"/><Relationship Id="rId29" Type="http://schemas.openxmlformats.org/officeDocument/2006/relationships/hyperlink" Target="https://zakon.rada.gov.ua/laws/show/z0159-24" TargetMode="External"/><Relationship Id="rId24" Type="http://schemas.openxmlformats.org/officeDocument/2006/relationships/hyperlink" Target="https://zakon.rada.gov.ua/laws/show/z1366-06" TargetMode="External"/><Relationship Id="rId40" Type="http://schemas.openxmlformats.org/officeDocument/2006/relationships/hyperlink" Target="https://zakon.rada.gov.ua/laws/show/725-2021-%D0%BF" TargetMode="External"/><Relationship Id="rId45" Type="http://schemas.openxmlformats.org/officeDocument/2006/relationships/hyperlink" Target="https://zakon.rada.gov.ua/laws/show/z0824-25/print" TargetMode="External"/><Relationship Id="rId66" Type="http://schemas.openxmlformats.org/officeDocument/2006/relationships/hyperlink" Target="https://zakon.rada.gov.ua/laws/show/z0824-25/print" TargetMode="External"/><Relationship Id="rId87" Type="http://schemas.openxmlformats.org/officeDocument/2006/relationships/hyperlink" Target="https://zakon.rada.gov.ua/laws/show/z0824-25/print" TargetMode="External"/><Relationship Id="rId110" Type="http://schemas.openxmlformats.org/officeDocument/2006/relationships/hyperlink" Target="https://zakon.rada.gov.ua/laws/show/z0824-25/print" TargetMode="External"/><Relationship Id="rId115" Type="http://schemas.openxmlformats.org/officeDocument/2006/relationships/hyperlink" Target="https://zakon.rada.gov.ua/laws/show/z0824-25/print" TargetMode="External"/><Relationship Id="rId131" Type="http://schemas.openxmlformats.org/officeDocument/2006/relationships/hyperlink" Target="https://zakon.rada.gov.ua/laws/show/z0824-25/print" TargetMode="External"/><Relationship Id="rId136" Type="http://schemas.openxmlformats.org/officeDocument/2006/relationships/hyperlink" Target="https://zakon.rada.gov.ua/laws/show/z0824-25/print" TargetMode="External"/><Relationship Id="rId61" Type="http://schemas.openxmlformats.org/officeDocument/2006/relationships/hyperlink" Target="https://zakon.rada.gov.ua/laws/show/420-2023-%D0%BF" TargetMode="External"/><Relationship Id="rId82" Type="http://schemas.openxmlformats.org/officeDocument/2006/relationships/hyperlink" Target="https://zakon.rada.gov.ua/laws/show/z0824-25/print" TargetMode="External"/><Relationship Id="rId152" Type="http://schemas.openxmlformats.org/officeDocument/2006/relationships/hyperlink" Target="https://zakon.rada.gov.ua/laws/show/z0824-25/print" TargetMode="External"/><Relationship Id="rId19" Type="http://schemas.openxmlformats.org/officeDocument/2006/relationships/hyperlink" Target="https://zakon.rada.gov.ua/laws/show/va117282-02" TargetMode="External"/><Relationship Id="rId14" Type="http://schemas.openxmlformats.org/officeDocument/2006/relationships/hyperlink" Target="https://zakon.rada.gov.ua/laws/show/z0293-19" TargetMode="External"/><Relationship Id="rId30" Type="http://schemas.openxmlformats.org/officeDocument/2006/relationships/hyperlink" Target="https://zakon.rada.gov.ua/laws/show/z0824-25/print" TargetMode="External"/><Relationship Id="rId35" Type="http://schemas.openxmlformats.org/officeDocument/2006/relationships/hyperlink" Target="https://zakon.rada.gov.ua/laws/show/2801-12" TargetMode="External"/><Relationship Id="rId56" Type="http://schemas.openxmlformats.org/officeDocument/2006/relationships/hyperlink" Target="https://zakon.rada.gov.ua/laws/show/z0824-25/print" TargetMode="External"/><Relationship Id="rId77" Type="http://schemas.openxmlformats.org/officeDocument/2006/relationships/hyperlink" Target="https://zakon.rada.gov.ua/laws/show/637-93-%D0%BF" TargetMode="External"/><Relationship Id="rId100" Type="http://schemas.openxmlformats.org/officeDocument/2006/relationships/hyperlink" Target="https://zakon.rada.gov.ua/laws/show/z0824-25/print" TargetMode="External"/><Relationship Id="rId105" Type="http://schemas.openxmlformats.org/officeDocument/2006/relationships/hyperlink" Target="https://zakon.rada.gov.ua/laws/show/z0824-25/print" TargetMode="External"/><Relationship Id="rId126" Type="http://schemas.openxmlformats.org/officeDocument/2006/relationships/hyperlink" Target="https://zakon.rada.gov.ua/laws/show/725-2021-%D0%BF" TargetMode="External"/><Relationship Id="rId147" Type="http://schemas.openxmlformats.org/officeDocument/2006/relationships/hyperlink" Target="https://zakon.rada.gov.ua/laws/show/z0824-25/print" TargetMode="External"/><Relationship Id="rId8" Type="http://schemas.openxmlformats.org/officeDocument/2006/relationships/hyperlink" Target="https://zakon.rada.gov.ua/laws/show/725-2021-%D0%BF" TargetMode="External"/><Relationship Id="rId51" Type="http://schemas.openxmlformats.org/officeDocument/2006/relationships/hyperlink" Target="https://zakon.rada.gov.ua/laws/show/z0824-25/print" TargetMode="External"/><Relationship Id="rId72" Type="http://schemas.openxmlformats.org/officeDocument/2006/relationships/hyperlink" Target="https://zakon.rada.gov.ua/laws/show/z0368-24" TargetMode="External"/><Relationship Id="rId93" Type="http://schemas.openxmlformats.org/officeDocument/2006/relationships/hyperlink" Target="https://zakon.rada.gov.ua/laws/show/z0824-25/print" TargetMode="External"/><Relationship Id="rId98" Type="http://schemas.openxmlformats.org/officeDocument/2006/relationships/hyperlink" Target="https://zakon.rada.gov.ua/laws/show/z0824-25/print" TargetMode="External"/><Relationship Id="rId121" Type="http://schemas.openxmlformats.org/officeDocument/2006/relationships/hyperlink" Target="https://zakon.rada.gov.ua/laws/show/z0824-25/print" TargetMode="External"/><Relationship Id="rId142" Type="http://schemas.openxmlformats.org/officeDocument/2006/relationships/hyperlink" Target="https://zakon.rada.gov.ua/laws/show/z0824-25/print" TargetMode="External"/><Relationship Id="rId3" Type="http://schemas.openxmlformats.org/officeDocument/2006/relationships/webSettings" Target="webSettings.xml"/><Relationship Id="rId25" Type="http://schemas.openxmlformats.org/officeDocument/2006/relationships/hyperlink" Target="https://zakon.rada.gov.ua/laws/show/z1368-07" TargetMode="External"/><Relationship Id="rId46" Type="http://schemas.openxmlformats.org/officeDocument/2006/relationships/hyperlink" Target="https://zakon.rada.gov.ua/laws/show/z0824-25/print" TargetMode="External"/><Relationship Id="rId67" Type="http://schemas.openxmlformats.org/officeDocument/2006/relationships/hyperlink" Target="https://zakon.rada.gov.ua/laws/show/z0824-25/print" TargetMode="External"/><Relationship Id="rId116" Type="http://schemas.openxmlformats.org/officeDocument/2006/relationships/hyperlink" Target="https://zakon.rada.gov.ua/laws/show/z0824-25/print" TargetMode="External"/><Relationship Id="rId137" Type="http://schemas.openxmlformats.org/officeDocument/2006/relationships/hyperlink" Target="https://zakon.rada.gov.ua/laws/show/z0824-25/print" TargetMode="External"/><Relationship Id="rId20" Type="http://schemas.openxmlformats.org/officeDocument/2006/relationships/hyperlink" Target="https://zakon.rada.gov.ua/laws/show/z0824-25/print" TargetMode="External"/><Relationship Id="rId41" Type="http://schemas.openxmlformats.org/officeDocument/2006/relationships/hyperlink" Target="https://zakon.rada.gov.ua/laws/show/725-2021-%D0%BF" TargetMode="External"/><Relationship Id="rId62" Type="http://schemas.openxmlformats.org/officeDocument/2006/relationships/hyperlink" Target="https://zakon.rada.gov.ua/laws/show/z0824-25/print" TargetMode="External"/><Relationship Id="rId83" Type="http://schemas.openxmlformats.org/officeDocument/2006/relationships/hyperlink" Target="https://zakon.rada.gov.ua/laws/show/z0824-25/print" TargetMode="External"/><Relationship Id="rId88" Type="http://schemas.openxmlformats.org/officeDocument/2006/relationships/hyperlink" Target="https://zakon.rada.gov.ua/laws/show/z0824-25/print" TargetMode="External"/><Relationship Id="rId111" Type="http://schemas.openxmlformats.org/officeDocument/2006/relationships/hyperlink" Target="https://zakon.rada.gov.ua/laws/show/z0824-25/print" TargetMode="External"/><Relationship Id="rId132" Type="http://schemas.openxmlformats.org/officeDocument/2006/relationships/hyperlink" Target="https://zakon.rada.gov.ua/laws/show/z0824-25/print" TargetMode="External"/><Relationship Id="rId153" Type="http://schemas.openxmlformats.org/officeDocument/2006/relationships/hyperlink" Target="https://zakon.rada.gov.ua/laws/show/z0824-25/print" TargetMode="External"/><Relationship Id="rId15" Type="http://schemas.openxmlformats.org/officeDocument/2006/relationships/hyperlink" Target="https://zakon.rada.gov.ua/laws/show/z0824-25/print" TargetMode="External"/><Relationship Id="rId36" Type="http://schemas.openxmlformats.org/officeDocument/2006/relationships/hyperlink" Target="https://zakon.rada.gov.ua/laws/show/2145-19" TargetMode="External"/><Relationship Id="rId57" Type="http://schemas.openxmlformats.org/officeDocument/2006/relationships/hyperlink" Target="https://zakon.rada.gov.ua/laws/show/z0824-25/print" TargetMode="External"/><Relationship Id="rId106" Type="http://schemas.openxmlformats.org/officeDocument/2006/relationships/hyperlink" Target="https://zakon.rada.gov.ua/laws/show/z1996-12" TargetMode="External"/><Relationship Id="rId127" Type="http://schemas.openxmlformats.org/officeDocument/2006/relationships/hyperlink" Target="https://zakon.rada.gov.ua/laws/show/z0824-25/print" TargetMode="External"/><Relationship Id="rId10" Type="http://schemas.openxmlformats.org/officeDocument/2006/relationships/hyperlink" Target="https://zakon.rada.gov.ua/laws/show/267-2015-%D0%BF" TargetMode="External"/><Relationship Id="rId31" Type="http://schemas.openxmlformats.org/officeDocument/2006/relationships/hyperlink" Target="https://zakon.rada.gov.ua/laws/show/z0824-25/print" TargetMode="External"/><Relationship Id="rId52" Type="http://schemas.openxmlformats.org/officeDocument/2006/relationships/hyperlink" Target="https://zakon.rada.gov.ua/laws/show/z0824-25/print" TargetMode="External"/><Relationship Id="rId73" Type="http://schemas.openxmlformats.org/officeDocument/2006/relationships/hyperlink" Target="https://zakon.rada.gov.ua/laws/show/2704-19" TargetMode="External"/><Relationship Id="rId78" Type="http://schemas.openxmlformats.org/officeDocument/2006/relationships/hyperlink" Target="https://zakon.rada.gov.ua/laws/show/637-93-%D0%BF" TargetMode="External"/><Relationship Id="rId94" Type="http://schemas.openxmlformats.org/officeDocument/2006/relationships/hyperlink" Target="https://zakon.rada.gov.ua/laws/show/z0824-25/print" TargetMode="External"/><Relationship Id="rId99" Type="http://schemas.openxmlformats.org/officeDocument/2006/relationships/hyperlink" Target="https://zakon.rada.gov.ua/laws/show/z0824-25/print" TargetMode="External"/><Relationship Id="rId101" Type="http://schemas.openxmlformats.org/officeDocument/2006/relationships/hyperlink" Target="https://zakon.rada.gov.ua/laws/show/z0824-25/print" TargetMode="External"/><Relationship Id="rId122" Type="http://schemas.openxmlformats.org/officeDocument/2006/relationships/hyperlink" Target="https://zakon.rada.gov.ua/laws/show/z0824-25/print" TargetMode="External"/><Relationship Id="rId143" Type="http://schemas.openxmlformats.org/officeDocument/2006/relationships/hyperlink" Target="https://zakon.rada.gov.ua/laws/show/z0824-25/print" TargetMode="External"/><Relationship Id="rId148" Type="http://schemas.openxmlformats.org/officeDocument/2006/relationships/hyperlink" Target="https://zakon.rada.gov.ua/laws/show/z0824-25/print" TargetMode="External"/><Relationship Id="rId4" Type="http://schemas.openxmlformats.org/officeDocument/2006/relationships/image" Target="media/image1.gif"/><Relationship Id="rId9" Type="http://schemas.openxmlformats.org/officeDocument/2006/relationships/hyperlink" Target="https://zakon.rada.gov.ua/laws/show/267-2015-%D0%BF" TargetMode="External"/><Relationship Id="rId26" Type="http://schemas.openxmlformats.org/officeDocument/2006/relationships/hyperlink" Target="https://zakon.rada.gov.ua/laws/show/z0895-09" TargetMode="External"/><Relationship Id="rId47" Type="http://schemas.openxmlformats.org/officeDocument/2006/relationships/hyperlink" Target="https://zakon.rada.gov.ua/laws/show/z0824-25/print" TargetMode="External"/><Relationship Id="rId68" Type="http://schemas.openxmlformats.org/officeDocument/2006/relationships/hyperlink" Target="https://zakon.rada.gov.ua/laws/show/z0571-12" TargetMode="External"/><Relationship Id="rId89" Type="http://schemas.openxmlformats.org/officeDocument/2006/relationships/hyperlink" Target="https://zakon.rada.gov.ua/laws/show/z0824-25/print" TargetMode="External"/><Relationship Id="rId112" Type="http://schemas.openxmlformats.org/officeDocument/2006/relationships/hyperlink" Target="https://zakon.rada.gov.ua/laws/show/z0824-25/print" TargetMode="External"/><Relationship Id="rId133" Type="http://schemas.openxmlformats.org/officeDocument/2006/relationships/hyperlink" Target="https://zakon.rada.gov.ua/laws/show/z0824-25/print" TargetMode="External"/><Relationship Id="rId154" Type="http://schemas.openxmlformats.org/officeDocument/2006/relationships/hyperlink" Target="https://zakon.rada.gov.ua/laws/show/z0824-25/print" TargetMode="External"/><Relationship Id="rId16" Type="http://schemas.openxmlformats.org/officeDocument/2006/relationships/hyperlink" Target="https://zakon.rada.gov.ua/laws/show/v0195282-92" TargetMode="External"/><Relationship Id="rId37" Type="http://schemas.openxmlformats.org/officeDocument/2006/relationships/hyperlink" Target="https://zakon.rada.gov.ua/laws/show/1556-18" TargetMode="External"/><Relationship Id="rId58" Type="http://schemas.openxmlformats.org/officeDocument/2006/relationships/hyperlink" Target="https://zakon.rada.gov.ua/laws/show/2155-19" TargetMode="External"/><Relationship Id="rId79" Type="http://schemas.openxmlformats.org/officeDocument/2006/relationships/hyperlink" Target="https://zakon.rada.gov.ua/laws/show/637-93-%D0%BF" TargetMode="External"/><Relationship Id="rId102" Type="http://schemas.openxmlformats.org/officeDocument/2006/relationships/hyperlink" Target="https://zakon.rada.gov.ua/laws/show/z0824-25/print" TargetMode="External"/><Relationship Id="rId123" Type="http://schemas.openxmlformats.org/officeDocument/2006/relationships/hyperlink" Target="https://zakon.rada.gov.ua/laws/show/z0824-25/print" TargetMode="External"/><Relationship Id="rId144" Type="http://schemas.openxmlformats.org/officeDocument/2006/relationships/hyperlink" Target="https://zakon.rada.gov.ua/laws/show/z0824-25/print" TargetMode="External"/><Relationship Id="rId90" Type="http://schemas.openxmlformats.org/officeDocument/2006/relationships/hyperlink" Target="https://zakon.rada.gov.ua/laws/show/z0824-25/prin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58143</Words>
  <Characters>33142</Characters>
  <Application>Microsoft Office Word</Application>
  <DocSecurity>0</DocSecurity>
  <Lines>276</Lines>
  <Paragraphs>182</Paragraphs>
  <ScaleCrop>false</ScaleCrop>
  <Company/>
  <LinksUpToDate>false</LinksUpToDate>
  <CharactersWithSpaces>91103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2025-10-13T07:10:00Z</dcterms:created>
  <dcterms:modified xsi:type="dcterms:W3CDTF">2025-10-13T07:10:00Z</dcterms:modified>
</cp:coreProperties>
</file>