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00" w:rsidRPr="009E6500" w:rsidRDefault="009E6500" w:rsidP="009E6500">
      <w:pPr>
        <w:spacing w:line="450" w:lineRule="atLeast"/>
        <w:jc w:val="center"/>
        <w:textAlignment w:val="baseline"/>
        <w:rPr>
          <w:rFonts w:ascii="ProbaPro" w:eastAsia="Times New Roman" w:hAnsi="ProbaPro" w:cs="Times New Roman"/>
          <w:b/>
          <w:bCs/>
          <w:caps/>
          <w:color w:val="1D1D1B"/>
          <w:spacing w:val="30"/>
          <w:sz w:val="41"/>
          <w:szCs w:val="41"/>
          <w:lang w:eastAsia="uk-UA"/>
        </w:rPr>
      </w:pPr>
      <w:r w:rsidRPr="009E6500">
        <w:rPr>
          <w:rFonts w:ascii="ProbaPro" w:eastAsia="Times New Roman" w:hAnsi="ProbaPro" w:cs="Times New Roman"/>
          <w:b/>
          <w:bCs/>
          <w:caps/>
          <w:color w:val="1D1D1B"/>
          <w:spacing w:val="30"/>
          <w:sz w:val="41"/>
          <w:szCs w:val="41"/>
          <w:lang w:eastAsia="uk-UA"/>
        </w:rPr>
        <w:t>Кабінет Міністрів України</w:t>
      </w:r>
    </w:p>
    <w:p w:rsidR="009E6500" w:rsidRPr="009E6500" w:rsidRDefault="009E6500" w:rsidP="009E6500">
      <w:pPr>
        <w:spacing w:after="0" w:line="450" w:lineRule="atLeast"/>
        <w:jc w:val="center"/>
        <w:textAlignment w:val="baseline"/>
        <w:rPr>
          <w:rFonts w:ascii="ProbaPro" w:eastAsia="Times New Roman" w:hAnsi="ProbaPro" w:cs="Times New Roman"/>
          <w:b/>
          <w:bCs/>
          <w:caps/>
          <w:color w:val="1D1D1B"/>
          <w:spacing w:val="30"/>
          <w:sz w:val="27"/>
          <w:szCs w:val="27"/>
          <w:lang w:eastAsia="uk-UA"/>
        </w:rPr>
      </w:pPr>
      <w:r w:rsidRPr="009E6500">
        <w:rPr>
          <w:rFonts w:ascii="ProbaPro" w:eastAsia="Times New Roman" w:hAnsi="ProbaPro" w:cs="Times New Roman"/>
          <w:b/>
          <w:bCs/>
          <w:caps/>
          <w:color w:val="1D1D1B"/>
          <w:spacing w:val="30"/>
          <w:sz w:val="27"/>
          <w:szCs w:val="27"/>
          <w:lang w:eastAsia="uk-UA"/>
        </w:rPr>
        <w:t>Постанова</w:t>
      </w:r>
    </w:p>
    <w:p w:rsidR="009E6500" w:rsidRPr="009E6500" w:rsidRDefault="009E6500" w:rsidP="009E6500">
      <w:pPr>
        <w:spacing w:after="0" w:line="450" w:lineRule="atLeast"/>
        <w:jc w:val="center"/>
        <w:textAlignment w:val="baseline"/>
        <w:rPr>
          <w:rFonts w:ascii="ProbaPro" w:eastAsia="Times New Roman" w:hAnsi="ProbaPro" w:cs="Times New Roman"/>
          <w:color w:val="1D1D1B"/>
          <w:spacing w:val="15"/>
          <w:sz w:val="24"/>
          <w:szCs w:val="24"/>
          <w:lang w:eastAsia="uk-UA"/>
        </w:rPr>
      </w:pPr>
      <w:r w:rsidRPr="009E6500">
        <w:rPr>
          <w:rFonts w:ascii="ProbaPro" w:eastAsia="Times New Roman" w:hAnsi="ProbaPro" w:cs="Times New Roman"/>
          <w:color w:val="1D1D1B"/>
          <w:spacing w:val="15"/>
          <w:sz w:val="24"/>
          <w:szCs w:val="24"/>
          <w:lang w:eastAsia="uk-UA"/>
        </w:rPr>
        <w:t>від 22 листопада 2024 р. № 1332</w:t>
      </w:r>
    </w:p>
    <w:p w:rsidR="009E6500" w:rsidRPr="009E6500" w:rsidRDefault="009E6500" w:rsidP="009E6500">
      <w:pPr>
        <w:spacing w:line="240" w:lineRule="auto"/>
        <w:jc w:val="center"/>
        <w:textAlignment w:val="baseline"/>
        <w:rPr>
          <w:rFonts w:ascii="ProbaPro" w:eastAsia="Times New Roman" w:hAnsi="ProbaPro" w:cs="Times New Roman"/>
          <w:color w:val="333333"/>
          <w:sz w:val="27"/>
          <w:szCs w:val="27"/>
          <w:lang w:eastAsia="uk-UA"/>
        </w:rPr>
      </w:pPr>
      <w:r w:rsidRPr="009E6500">
        <w:rPr>
          <w:rFonts w:ascii="ProbaPro" w:eastAsia="Times New Roman" w:hAnsi="ProbaPro" w:cs="Times New Roman"/>
          <w:color w:val="333333"/>
          <w:sz w:val="27"/>
          <w:szCs w:val="27"/>
          <w:lang w:eastAsia="uk-UA"/>
        </w:rPr>
        <w:t>Київ</w:t>
      </w:r>
    </w:p>
    <w:p w:rsidR="009E6500" w:rsidRPr="009E6500" w:rsidRDefault="009E6500" w:rsidP="009E6500">
      <w:pPr>
        <w:spacing w:line="360" w:lineRule="atLeast"/>
        <w:jc w:val="center"/>
        <w:textAlignment w:val="baseline"/>
        <w:rPr>
          <w:rFonts w:ascii="ProbaPro" w:eastAsia="Times New Roman" w:hAnsi="ProbaPro" w:cs="Times New Roman"/>
          <w:b/>
          <w:bCs/>
          <w:color w:val="333333"/>
          <w:sz w:val="27"/>
          <w:szCs w:val="27"/>
          <w:lang w:eastAsia="uk-UA"/>
        </w:rPr>
      </w:pPr>
      <w:r w:rsidRPr="009E6500">
        <w:rPr>
          <w:rFonts w:ascii="ProbaPro" w:eastAsia="Times New Roman" w:hAnsi="ProbaPro" w:cs="Times New Roman"/>
          <w:b/>
          <w:bCs/>
          <w:color w:val="333333"/>
          <w:sz w:val="27"/>
          <w:szCs w:val="27"/>
          <w:lang w:eastAsia="uk-UA"/>
        </w:rPr>
        <w:t>Деякі питання бронювання військовозобов’язаних на період мобілізації та на воєнний час</w:t>
      </w:r>
    </w:p>
    <w:p w:rsidR="009E6500" w:rsidRPr="009E6500" w:rsidRDefault="009E6500" w:rsidP="009E6500">
      <w:pPr>
        <w:spacing w:before="525" w:after="525" w:line="240" w:lineRule="auto"/>
        <w:textAlignment w:val="baseline"/>
        <w:rPr>
          <w:rFonts w:ascii="ProbaPro" w:eastAsia="Times New Roman" w:hAnsi="ProbaPro" w:cs="Times New Roman"/>
          <w:color w:val="333333"/>
          <w:sz w:val="27"/>
          <w:szCs w:val="27"/>
          <w:lang w:eastAsia="uk-UA"/>
        </w:rPr>
      </w:pPr>
      <w:r w:rsidRPr="009E6500">
        <w:rPr>
          <w:rFonts w:ascii="ProbaPro" w:eastAsia="Times New Roman" w:hAnsi="ProbaPro" w:cs="Times New Roman"/>
          <w:color w:val="333333"/>
          <w:sz w:val="27"/>
          <w:szCs w:val="27"/>
          <w:lang w:eastAsia="uk-UA"/>
        </w:rPr>
        <w:pict>
          <v:rect id="_x0000_i1025" style="width:0;height:0" o:hralign="center" o:hrstd="t" o:hr="t" fillcolor="#a0a0a0" stroked="f"/>
        </w:pict>
      </w:r>
    </w:p>
    <w:p w:rsidR="009E6500" w:rsidRPr="009E6500" w:rsidRDefault="009E6500" w:rsidP="009E6500">
      <w:pPr>
        <w:spacing w:after="0"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К</w:t>
      </w:r>
      <w:bookmarkStart w:id="0" w:name="_GoBack"/>
      <w:bookmarkEnd w:id="0"/>
      <w:r w:rsidRPr="009E6500">
        <w:rPr>
          <w:rFonts w:ascii="ProbaPro" w:eastAsia="Times New Roman" w:hAnsi="ProbaPro" w:cs="Times New Roman"/>
          <w:color w:val="1D1D1B"/>
          <w:sz w:val="27"/>
          <w:szCs w:val="27"/>
          <w:lang w:eastAsia="uk-UA"/>
        </w:rPr>
        <w:t>абінет Міністрів України </w:t>
      </w:r>
      <w:r w:rsidRPr="009E6500">
        <w:rPr>
          <w:rFonts w:ascii="ProbaPro" w:eastAsia="Times New Roman" w:hAnsi="ProbaPro" w:cs="Times New Roman"/>
          <w:b/>
          <w:bCs/>
          <w:color w:val="1D1D1B"/>
          <w:sz w:val="27"/>
          <w:szCs w:val="27"/>
          <w:bdr w:val="none" w:sz="0" w:space="0" w:color="auto" w:frame="1"/>
          <w:lang w:eastAsia="uk-UA"/>
        </w:rPr>
        <w:t>постановляє</w:t>
      </w:r>
      <w:r w:rsidRPr="009E6500">
        <w:rPr>
          <w:rFonts w:ascii="ProbaPro" w:eastAsia="Times New Roman" w:hAnsi="ProbaPro" w:cs="Times New Roman"/>
          <w:color w:val="1D1D1B"/>
          <w:sz w:val="27"/>
          <w:szCs w:val="27"/>
          <w:lang w:eastAsia="uk-UA"/>
        </w:rPr>
        <w:t>:</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1. </w:t>
      </w:r>
      <w:proofErr w:type="spellStart"/>
      <w:r w:rsidRPr="009E6500">
        <w:rPr>
          <w:rFonts w:ascii="ProbaPro" w:eastAsia="Times New Roman" w:hAnsi="ProbaPro" w:cs="Times New Roman"/>
          <w:color w:val="1D1D1B"/>
          <w:sz w:val="27"/>
          <w:szCs w:val="27"/>
          <w:lang w:eastAsia="uk-UA"/>
        </w:rPr>
        <w:t>Внести</w:t>
      </w:r>
      <w:proofErr w:type="spellEnd"/>
      <w:r w:rsidRPr="009E6500">
        <w:rPr>
          <w:rFonts w:ascii="ProbaPro" w:eastAsia="Times New Roman" w:hAnsi="ProbaPro" w:cs="Times New Roman"/>
          <w:color w:val="1D1D1B"/>
          <w:sz w:val="27"/>
          <w:szCs w:val="27"/>
          <w:lang w:eastAsia="uk-UA"/>
        </w:rPr>
        <w:t xml:space="preserve"> до постанови Кабінету Міністрів України від 27 січня 2023 р.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 15, ст. 940; 2024 р., № 57, ст. 3356, № 61, ст. 3651, № 82, ст. 4837) — із зміною, внесеною постановою Кабінету Міністрів України від 22 жовтня 2024 р. № 1204, зміни, що додаються.</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2. Установити, що:</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1) відстрочки від призову на військову службу під час мобілізації, які були надані військовозобов’язаним рішеннями Міністерства економіки до набрання чинності цією постановою, є чинними протягом строку, на який вони надані, але не довше ніж до 28 лютого 2025 р.;</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2) відстрочки від призову на військову службу під час мобілізації, які були надані військовозобов’язаним засобами Єдиного державного </w:t>
      </w:r>
      <w:proofErr w:type="spellStart"/>
      <w:r w:rsidRPr="009E6500">
        <w:rPr>
          <w:rFonts w:ascii="ProbaPro" w:eastAsia="Times New Roman" w:hAnsi="ProbaPro" w:cs="Times New Roman"/>
          <w:color w:val="1D1D1B"/>
          <w:sz w:val="27"/>
          <w:szCs w:val="27"/>
          <w:lang w:eastAsia="uk-UA"/>
        </w:rPr>
        <w:t>вебпорталу</w:t>
      </w:r>
      <w:proofErr w:type="spellEnd"/>
      <w:r w:rsidRPr="009E6500">
        <w:rPr>
          <w:rFonts w:ascii="ProbaPro" w:eastAsia="Times New Roman" w:hAnsi="ProbaPro" w:cs="Times New Roman"/>
          <w:color w:val="1D1D1B"/>
          <w:sz w:val="27"/>
          <w:szCs w:val="27"/>
          <w:lang w:eastAsia="uk-UA"/>
        </w:rPr>
        <w:t xml:space="preserve"> електронних послуг до набрання чинності цією постановою, є чинними протягом строку, на який вони надані, але не довше ніж до 28 лютого 2025 р.;</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3) анулювання відстрочок, зазначених у підпункті 1 цього пункту, здійснюється у разі:</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закінчення строку їх дії;</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завершення підприємством, установою, організацією виробництва товарів, виконання робіт і надання послуг для забезпечення потреб Збройних Сил, інших військових формувань;</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lastRenderedPageBreak/>
        <w:t>позбавлення підприємства, установи та організації статусу критично важливого для функціонування економіки та забезпечення життєдіяльності населення в особливий період органом, який прийняв рішення про визначення таких підприємства, установи та організації критично важливими для функціонування економіки та забезпечення життєдіяльності населення в особливий період;</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ліквідації органу державної влади, іншого державного органу, органу місцевого самоврядування, підприємства, установи та організації;</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звільнення військовозобов’язаного з органу державної влади, іншого державного органу, органу місцевого самоврядування, підприємства, установи та організації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самоврядування, підприємства, установи та організації);</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тимчасового припинення дії трудового договору військовозобов’язаного з підприємством, установою, організацією;</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обґрунтованого подання керівника органу державної влади, іншого державного органу, органу місцевого самоврядування, підприємства, установи та організації;</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надання відстрочки з інших причин, визначених статтею 23 Закону України “Про мобілізаційну підготовку та мобілізацію”;</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протимінної діяльності.</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У випадках, зазначених в абзацах третьому — одинадцятому цього підпункту, анулювання відстрочки здійснюється за рішенням Міністерства економіки на підставі обґрунтованого подання органу державної влади, іншого державного органу, органу місцевого самоврядування, підприємства, установи та організації. Відповідно до зазначеного рішення органи державної влади, інші державні органи, органи місцевого самоврядування, підприємства, установи та організації у </w:t>
      </w:r>
      <w:r w:rsidRPr="009E6500">
        <w:rPr>
          <w:rFonts w:ascii="ProbaPro" w:eastAsia="Times New Roman" w:hAnsi="ProbaPro" w:cs="Times New Roman"/>
          <w:color w:val="1D1D1B"/>
          <w:sz w:val="27"/>
          <w:szCs w:val="27"/>
          <w:lang w:eastAsia="uk-UA"/>
        </w:rPr>
        <w:lastRenderedPageBreak/>
        <w:t>п’ятиденний строк з дня його прийняття вилучають у військовозобов’язаного витяг з наказу Міністерства економіки про бронювання військовозобов’язаного та надсилають його територіальному центру комплектування та соціальної підтримки, в якому військовозобов’язаний перебуває на військовому обліку (відповідному підрозділу Центрального управління та/або регіональному органу Служби безпеки, відповідному підрозділу Служби зовнішньої розвідки, відповідному підрозділу розвідувального органу Міністерства оборони).</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Міністерство економіки надсилає рішення про анулювання відстрочки органам державної влади, іншим державним органам, зазначеним у абзаці дванадцятому цього підпункту, а також Міністерству цифрової трансформації та Міністерству оборони (Службі безпеки, Службі зовнішньої розвідки, розвідувальному органу Міністерства оборони).</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Надана військовозобов’язаному рішенням Міністерства економіки відстрочка, строк дії якої не закінчився, вважається анульованою з дня прийняття Міністерством економіки іншого рішення про бронювання такого військовозобов’язаного;</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4) органи державної влади, інші державні органи, органи місцевого самоврядування, підприємства, установи та організації, які є критично важливими для забезпечення потреб Збройних Сил, інших військових формувань в особливий період, підприємства, установи та організації, які є критично важливими для функціонування економіки та забезпечення життєдіяльності населення в особливий період, не пізніше ніж протягом наступного дня після прийняття працівника на роботу, переміщення його з одного структурного підрозділу до іншого або переведення на іншу постійну посаду або роботу, звільнення, поновлення на роботі, тимчасового припинення/відновлення дії трудового договору подають Пенсійному фонду України відповідні відомості через веб-портал електронних послуг Пенсійного фонду України в електронній формі з обов’язковим накладенням електронного підпису, що базується на кваліфікованому сертифікаті електронного підпису;</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5) строк дії рішень щодо визнання підприємств, установ, організацій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які є чинними станом на дату набрання чинності цією постановою, але строк дії яких </w:t>
      </w:r>
      <w:r w:rsidRPr="009E6500">
        <w:rPr>
          <w:rFonts w:ascii="ProbaPro" w:eastAsia="Times New Roman" w:hAnsi="ProbaPro" w:cs="Times New Roman"/>
          <w:color w:val="1D1D1B"/>
          <w:sz w:val="27"/>
          <w:szCs w:val="27"/>
          <w:lang w:eastAsia="uk-UA"/>
        </w:rPr>
        <w:lastRenderedPageBreak/>
        <w:t>закінчується до 30 листопада 2024 р. (включно), продовжується до 31 грудня 2024 року.</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3. Міністерству цифрової трансформації, Міністерству оборони, Міністерству юстиції протягом місяця з дня набрання чинності цією постановою забезпечити електронну інформаційну взаємодію між Єдиним державним </w:t>
      </w:r>
      <w:proofErr w:type="spellStart"/>
      <w:r w:rsidRPr="009E6500">
        <w:rPr>
          <w:rFonts w:ascii="ProbaPro" w:eastAsia="Times New Roman" w:hAnsi="ProbaPro" w:cs="Times New Roman"/>
          <w:color w:val="1D1D1B"/>
          <w:sz w:val="27"/>
          <w:szCs w:val="27"/>
          <w:lang w:eastAsia="uk-UA"/>
        </w:rPr>
        <w:t>вебпорталом</w:t>
      </w:r>
      <w:proofErr w:type="spellEnd"/>
      <w:r w:rsidRPr="009E6500">
        <w:rPr>
          <w:rFonts w:ascii="ProbaPro" w:eastAsia="Times New Roman" w:hAnsi="ProbaPro" w:cs="Times New Roman"/>
          <w:color w:val="1D1D1B"/>
          <w:sz w:val="27"/>
          <w:szCs w:val="27"/>
          <w:lang w:eastAsia="uk-UA"/>
        </w:rPr>
        <w:t xml:space="preserve"> електронних послуг, Єдиним державним реєстром призовників, військовозобов’язаних та резервістів та Єдиним державним реєстром юридичних осіб, фізичних осіб — підприємців та громадських формувань у режимі реального часу для оформлення бронювання військовозобов’язаних за списком військовозобов’язаних під час воєнного стану в електронній формі та застосування відомостей зазначених реєстрів відповідно до Порядку бронювання військовозобов’язаних на період мобілізації та на воєнний час, затвердженого постановою Кабінету Міністрів України від 27 січня 2023 р.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 15, ст. 940; 2024 р., № 57, ст. 3356), — із змінами, внесеними цією постановою (далі — Порядок бронювання військовозобов’язаних на період мобілізації та на воєнний час).</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4. Пенсійному фонду України та Міністерству оборони протягом місяця з дня набрання чинності цією постановою забезпечити електронну інформаційну взаємодію між реєстром застрахованих осіб Державного реєстру загальнообов’язкового державного соціального страхування та Єдиним державним реєстром призовників, військовозобов’язаних та резервістів щодо працівників підприємств, установ та організацій, зазначених у підпункті 4 пункту 2 цієї постанови, віком від 17 до 60 років, їх посад та відповідність умовам, зазначеним в абзаці третьому пункту 8 Порядку бронювання військовозобов’язаних на період мобілізації та на воєнний час, для оформлення бронювання військовозобов’язаних за списком військовозобов’язаних під час воєнного стану в електронній формі та застосування відомостей зазначених реєстрів відповідно до Порядку бронювання військовозобов’язаних на період мобілізації та на воєнний час.</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5. Пенсійному фонду України забезпечити протягом одного місяця з дня набрання чинності цією постановою технічну можливість подання органами державної влади, іншими державними органами, органами місцевого самоврядування, підприємствами, установами та організаціями, які є критично важливими для забезпечення потреб Збройних Сил, інших військових формувань в особливий </w:t>
      </w:r>
      <w:r w:rsidRPr="009E6500">
        <w:rPr>
          <w:rFonts w:ascii="ProbaPro" w:eastAsia="Times New Roman" w:hAnsi="ProbaPro" w:cs="Times New Roman"/>
          <w:color w:val="1D1D1B"/>
          <w:sz w:val="27"/>
          <w:szCs w:val="27"/>
          <w:lang w:eastAsia="uk-UA"/>
        </w:rPr>
        <w:lastRenderedPageBreak/>
        <w:t>період, підприємствами, установами та організаціями, які є критично важливими для функціонування економіки та забезпечення життєдіяльності населення в особливий період, Пенсійному фонду України через веб-портал електронних послуг Пенсійного фонду України в електронній формі відомостей, зазначених у пункті 4 цієї постанови.</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6. Міністерству цифрової трансформації забезпечити технічну можливість подання повідомлення про включення до переліків органів державної влади, інших державних органів, органів місцевого самоврядування, підприємств, установ та організацій, які є критично важливими для забезпечення потреб Збройних Сил, інших військових формувань в особливий період,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для бронювання військовозобов’язаних в електронній формі та списків військовозобов’язаних, які пропонуються до бронювання на період мобілізації та на воєнний час, в електронній формі засобами Єдиного державного </w:t>
      </w:r>
      <w:proofErr w:type="spellStart"/>
      <w:r w:rsidRPr="009E6500">
        <w:rPr>
          <w:rFonts w:ascii="ProbaPro" w:eastAsia="Times New Roman" w:hAnsi="ProbaPro" w:cs="Times New Roman"/>
          <w:color w:val="1D1D1B"/>
          <w:sz w:val="27"/>
          <w:szCs w:val="27"/>
          <w:lang w:eastAsia="uk-UA"/>
        </w:rPr>
        <w:t>вебпорталу</w:t>
      </w:r>
      <w:proofErr w:type="spellEnd"/>
      <w:r w:rsidRPr="009E6500">
        <w:rPr>
          <w:rFonts w:ascii="ProbaPro" w:eastAsia="Times New Roman" w:hAnsi="ProbaPro" w:cs="Times New Roman"/>
          <w:color w:val="1D1D1B"/>
          <w:sz w:val="27"/>
          <w:szCs w:val="27"/>
          <w:lang w:eastAsia="uk-UA"/>
        </w:rPr>
        <w:t xml:space="preserve"> електронних послуг.</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7. Центральним органам виконавчої влади, іншим державним органам, органам державного управління, юрисдикція яких поширюється на всю територію України, обласним, Київській та Севастопольській міським державним адміністраціям (військовим адміністраціям у разі їх утворення) забезпечити:</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у десятиденний строк з дня набрання чинності цією постановою встановлення критеріїв,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зазначених у підпункті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 15, ст. 940; 2024 р., № 57, ст. 3356), — із змінами, внесеними цією постановою;</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у тримісячний строк перегляд прийнятих рішень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lastRenderedPageBreak/>
        <w:t>8. Визнати такими, що втратили чинність:</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пункти 1, 3—7 постанови Кабінету Міністрів України від 5 червня 2024 р. № 650 “Деякі питання бронювання військовозобов’язаних під час воєнного стану” (Офіційний вісник України, 2024 р., № 57, ст. 3356);</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 xml:space="preserve">постанову Кабінету Міністрів України від 1 жовтня 2024 р. № 1125 “Про внесення змін до Порядку бронювання військовозобов’язаних під час воєнного стану засобами Єдиного державного </w:t>
      </w:r>
      <w:proofErr w:type="spellStart"/>
      <w:r w:rsidRPr="009E6500">
        <w:rPr>
          <w:rFonts w:ascii="ProbaPro" w:eastAsia="Times New Roman" w:hAnsi="ProbaPro" w:cs="Times New Roman"/>
          <w:color w:val="1D1D1B"/>
          <w:sz w:val="27"/>
          <w:szCs w:val="27"/>
          <w:lang w:eastAsia="uk-UA"/>
        </w:rPr>
        <w:t>вебпорталу</w:t>
      </w:r>
      <w:proofErr w:type="spellEnd"/>
      <w:r w:rsidRPr="009E6500">
        <w:rPr>
          <w:rFonts w:ascii="ProbaPro" w:eastAsia="Times New Roman" w:hAnsi="ProbaPro" w:cs="Times New Roman"/>
          <w:color w:val="1D1D1B"/>
          <w:sz w:val="27"/>
          <w:szCs w:val="27"/>
          <w:lang w:eastAsia="uk-UA"/>
        </w:rPr>
        <w:t xml:space="preserve"> електронних послуг” (Офіційний вісник України, 2024 р., № 91, ст. 5884).</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color w:val="1D1D1B"/>
          <w:sz w:val="27"/>
          <w:szCs w:val="27"/>
          <w:lang w:eastAsia="uk-UA"/>
        </w:rPr>
        <w:t>9. Ця постанова набирає чинності з 1 грудня 2024 р., крім підпунктів 1—3, 5 пункту 2, пункту 7 цієї постанови та пункту 3 змін, затверджених цією постановою, які набирають чинності з дня опублікування цієї постанови.</w:t>
      </w:r>
    </w:p>
    <w:p w:rsidR="009E6500" w:rsidRPr="009E6500" w:rsidRDefault="009E6500" w:rsidP="009E6500">
      <w:pPr>
        <w:spacing w:after="0" w:line="405" w:lineRule="atLeast"/>
        <w:jc w:val="both"/>
        <w:textAlignment w:val="baseline"/>
        <w:rPr>
          <w:rFonts w:ascii="ProbaPro" w:eastAsia="Times New Roman" w:hAnsi="ProbaPro" w:cs="Times New Roman"/>
          <w:color w:val="1D1D1B"/>
          <w:sz w:val="27"/>
          <w:szCs w:val="27"/>
          <w:lang w:eastAsia="uk-UA"/>
        </w:rPr>
      </w:pPr>
      <w:r w:rsidRPr="009E6500">
        <w:rPr>
          <w:rFonts w:ascii="ProbaPro" w:eastAsia="Times New Roman" w:hAnsi="ProbaPro" w:cs="Times New Roman"/>
          <w:b/>
          <w:bCs/>
          <w:color w:val="1D1D1B"/>
          <w:sz w:val="27"/>
          <w:szCs w:val="27"/>
          <w:bdr w:val="none" w:sz="0" w:space="0" w:color="auto" w:frame="1"/>
          <w:lang w:eastAsia="uk-UA"/>
        </w:rPr>
        <w:t>          Прем’єр-міністр України                                                              Д. ШМИГАЛЬ</w:t>
      </w:r>
    </w:p>
    <w:p w:rsidR="009E6500" w:rsidRPr="009E6500" w:rsidRDefault="009E6500" w:rsidP="009E6500">
      <w:pPr>
        <w:spacing w:after="225" w:line="405" w:lineRule="atLeast"/>
        <w:jc w:val="both"/>
        <w:textAlignment w:val="baseline"/>
        <w:rPr>
          <w:rFonts w:ascii="ProbaPro" w:eastAsia="Times New Roman" w:hAnsi="ProbaPro" w:cs="Times New Roman"/>
          <w:color w:val="1D1D1B"/>
          <w:sz w:val="27"/>
          <w:szCs w:val="27"/>
          <w:lang w:eastAsia="uk-UA"/>
        </w:rPr>
      </w:pPr>
    </w:p>
    <w:p w:rsidR="00962657" w:rsidRDefault="00962657"/>
    <w:sectPr w:rsidR="009626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90262"/>
    <w:multiLevelType w:val="multilevel"/>
    <w:tmpl w:val="1550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B7"/>
    <w:rsid w:val="002B03B7"/>
    <w:rsid w:val="00962657"/>
    <w:rsid w:val="009E6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1BB9"/>
  <w15:chartTrackingRefBased/>
  <w15:docId w15:val="{64C2EEA9-8E38-4622-8695-3DE2DB85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770110">
      <w:bodyDiv w:val="1"/>
      <w:marLeft w:val="0"/>
      <w:marRight w:val="0"/>
      <w:marTop w:val="0"/>
      <w:marBottom w:val="0"/>
      <w:divBdr>
        <w:top w:val="none" w:sz="0" w:space="0" w:color="auto"/>
        <w:left w:val="none" w:sz="0" w:space="0" w:color="auto"/>
        <w:bottom w:val="none" w:sz="0" w:space="0" w:color="auto"/>
        <w:right w:val="none" w:sz="0" w:space="0" w:color="auto"/>
      </w:divBdr>
      <w:divsChild>
        <w:div w:id="115879313">
          <w:marLeft w:val="-225"/>
          <w:marRight w:val="-225"/>
          <w:marTop w:val="0"/>
          <w:marBottom w:val="0"/>
          <w:divBdr>
            <w:top w:val="none" w:sz="0" w:space="0" w:color="auto"/>
            <w:left w:val="none" w:sz="0" w:space="0" w:color="auto"/>
            <w:bottom w:val="none" w:sz="0" w:space="0" w:color="auto"/>
            <w:right w:val="none" w:sz="0" w:space="0" w:color="auto"/>
          </w:divBdr>
          <w:divsChild>
            <w:div w:id="1440485284">
              <w:marLeft w:val="0"/>
              <w:marRight w:val="0"/>
              <w:marTop w:val="0"/>
              <w:marBottom w:val="0"/>
              <w:divBdr>
                <w:top w:val="none" w:sz="0" w:space="0" w:color="auto"/>
                <w:left w:val="none" w:sz="0" w:space="0" w:color="auto"/>
                <w:bottom w:val="none" w:sz="0" w:space="0" w:color="auto"/>
                <w:right w:val="none" w:sz="0" w:space="0" w:color="auto"/>
              </w:divBdr>
              <w:divsChild>
                <w:div w:id="683827886">
                  <w:marLeft w:val="0"/>
                  <w:marRight w:val="0"/>
                  <w:marTop w:val="0"/>
                  <w:marBottom w:val="225"/>
                  <w:divBdr>
                    <w:top w:val="none" w:sz="0" w:space="0" w:color="auto"/>
                    <w:left w:val="none" w:sz="0" w:space="0" w:color="auto"/>
                    <w:bottom w:val="none" w:sz="0" w:space="0" w:color="auto"/>
                    <w:right w:val="none" w:sz="0" w:space="0" w:color="auto"/>
                  </w:divBdr>
                  <w:divsChild>
                    <w:div w:id="1814372091">
                      <w:marLeft w:val="0"/>
                      <w:marRight w:val="0"/>
                      <w:marTop w:val="0"/>
                      <w:marBottom w:val="0"/>
                      <w:divBdr>
                        <w:top w:val="none" w:sz="0" w:space="0" w:color="auto"/>
                        <w:left w:val="none" w:sz="0" w:space="0" w:color="auto"/>
                        <w:bottom w:val="none" w:sz="0" w:space="0" w:color="auto"/>
                        <w:right w:val="none" w:sz="0" w:space="0" w:color="auto"/>
                      </w:divBdr>
                      <w:divsChild>
                        <w:div w:id="223762162">
                          <w:marLeft w:val="0"/>
                          <w:marRight w:val="0"/>
                          <w:marTop w:val="0"/>
                          <w:marBottom w:val="300"/>
                          <w:divBdr>
                            <w:top w:val="none" w:sz="0" w:space="0" w:color="auto"/>
                            <w:left w:val="none" w:sz="0" w:space="0" w:color="auto"/>
                            <w:bottom w:val="none" w:sz="0" w:space="0" w:color="auto"/>
                            <w:right w:val="none" w:sz="0" w:space="0" w:color="auto"/>
                          </w:divBdr>
                        </w:div>
                        <w:div w:id="844593969">
                          <w:marLeft w:val="0"/>
                          <w:marRight w:val="0"/>
                          <w:marTop w:val="0"/>
                          <w:marBottom w:val="0"/>
                          <w:divBdr>
                            <w:top w:val="none" w:sz="0" w:space="0" w:color="auto"/>
                            <w:left w:val="none" w:sz="0" w:space="0" w:color="auto"/>
                            <w:bottom w:val="none" w:sz="0" w:space="0" w:color="auto"/>
                            <w:right w:val="none" w:sz="0" w:space="0" w:color="auto"/>
                          </w:divBdr>
                        </w:div>
                        <w:div w:id="1107043734">
                          <w:marLeft w:val="0"/>
                          <w:marRight w:val="0"/>
                          <w:marTop w:val="225"/>
                          <w:marBottom w:val="0"/>
                          <w:divBdr>
                            <w:top w:val="none" w:sz="0" w:space="0" w:color="auto"/>
                            <w:left w:val="none" w:sz="0" w:space="0" w:color="auto"/>
                            <w:bottom w:val="none" w:sz="0" w:space="0" w:color="auto"/>
                            <w:right w:val="none" w:sz="0" w:space="0" w:color="auto"/>
                          </w:divBdr>
                        </w:div>
                      </w:divsChild>
                    </w:div>
                    <w:div w:id="52192765">
                      <w:marLeft w:val="0"/>
                      <w:marRight w:val="0"/>
                      <w:marTop w:val="225"/>
                      <w:marBottom w:val="225"/>
                      <w:divBdr>
                        <w:top w:val="none" w:sz="0" w:space="0" w:color="auto"/>
                        <w:left w:val="none" w:sz="0" w:space="0" w:color="auto"/>
                        <w:bottom w:val="none" w:sz="0" w:space="0" w:color="auto"/>
                        <w:right w:val="none" w:sz="0" w:space="0" w:color="auto"/>
                      </w:divBdr>
                    </w:div>
                    <w:div w:id="12881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9049">
          <w:marLeft w:val="0"/>
          <w:marRight w:val="0"/>
          <w:marTop w:val="0"/>
          <w:marBottom w:val="0"/>
          <w:divBdr>
            <w:top w:val="none" w:sz="0" w:space="0" w:color="auto"/>
            <w:left w:val="none" w:sz="0" w:space="0" w:color="auto"/>
            <w:bottom w:val="none" w:sz="0" w:space="0" w:color="auto"/>
            <w:right w:val="none" w:sz="0" w:space="0" w:color="auto"/>
          </w:divBdr>
          <w:divsChild>
            <w:div w:id="668559295">
              <w:marLeft w:val="-225"/>
              <w:marRight w:val="-225"/>
              <w:marTop w:val="0"/>
              <w:marBottom w:val="0"/>
              <w:divBdr>
                <w:top w:val="none" w:sz="0" w:space="0" w:color="auto"/>
                <w:left w:val="none" w:sz="0" w:space="0" w:color="auto"/>
                <w:bottom w:val="none" w:sz="0" w:space="0" w:color="auto"/>
                <w:right w:val="none" w:sz="0" w:space="0" w:color="auto"/>
              </w:divBdr>
              <w:divsChild>
                <w:div w:id="185868234">
                  <w:marLeft w:val="0"/>
                  <w:marRight w:val="0"/>
                  <w:marTop w:val="0"/>
                  <w:marBottom w:val="0"/>
                  <w:divBdr>
                    <w:top w:val="none" w:sz="0" w:space="0" w:color="auto"/>
                    <w:left w:val="none" w:sz="0" w:space="0" w:color="auto"/>
                    <w:bottom w:val="none" w:sz="0" w:space="0" w:color="auto"/>
                    <w:right w:val="none" w:sz="0" w:space="0" w:color="auto"/>
                  </w:divBdr>
                  <w:divsChild>
                    <w:div w:id="1343706634">
                      <w:marLeft w:val="0"/>
                      <w:marRight w:val="0"/>
                      <w:marTop w:val="0"/>
                      <w:marBottom w:val="0"/>
                      <w:divBdr>
                        <w:top w:val="none" w:sz="0" w:space="0" w:color="auto"/>
                        <w:left w:val="none" w:sz="0" w:space="0" w:color="auto"/>
                        <w:bottom w:val="none" w:sz="0" w:space="0" w:color="auto"/>
                        <w:right w:val="none" w:sz="0" w:space="0" w:color="auto"/>
                      </w:divBdr>
                      <w:divsChild>
                        <w:div w:id="618998869">
                          <w:marLeft w:val="0"/>
                          <w:marRight w:val="0"/>
                          <w:marTop w:val="0"/>
                          <w:marBottom w:val="0"/>
                          <w:divBdr>
                            <w:top w:val="none" w:sz="0" w:space="0" w:color="auto"/>
                            <w:left w:val="none" w:sz="0" w:space="0" w:color="auto"/>
                            <w:bottom w:val="none" w:sz="0" w:space="0" w:color="auto"/>
                            <w:right w:val="none" w:sz="0" w:space="0" w:color="auto"/>
                          </w:divBdr>
                          <w:divsChild>
                            <w:div w:id="1407604336">
                              <w:marLeft w:val="0"/>
                              <w:marRight w:val="0"/>
                              <w:marTop w:val="0"/>
                              <w:marBottom w:val="0"/>
                              <w:divBdr>
                                <w:top w:val="none" w:sz="0" w:space="0" w:color="auto"/>
                                <w:left w:val="none" w:sz="0" w:space="0" w:color="auto"/>
                                <w:bottom w:val="none" w:sz="0" w:space="0" w:color="auto"/>
                                <w:right w:val="none" w:sz="0" w:space="0" w:color="auto"/>
                              </w:divBdr>
                              <w:divsChild>
                                <w:div w:id="15524182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240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7640</Words>
  <Characters>4355</Characters>
  <Application>Microsoft Office Word</Application>
  <DocSecurity>0</DocSecurity>
  <Lines>36</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2025-03-28T07:44:00Z</dcterms:created>
  <dcterms:modified xsi:type="dcterms:W3CDTF">2025-03-28T07:45:00Z</dcterms:modified>
</cp:coreProperties>
</file>